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5F" w:rsidRPr="008E643C" w:rsidRDefault="00DE545F" w:rsidP="009B6C5C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2520" w:right="1336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DE545F" w:rsidRDefault="00DE545F" w:rsidP="009B6C5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252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8E643C">
        <w:rPr>
          <w:rFonts w:ascii="Times New Roman" w:hAnsi="Times New Roman"/>
          <w:sz w:val="24"/>
          <w:szCs w:val="24"/>
          <w:lang w:eastAsia="ru-RU"/>
        </w:rPr>
        <w:t>ешени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8E643C">
        <w:rPr>
          <w:rFonts w:ascii="Times New Roman" w:hAnsi="Times New Roman"/>
          <w:sz w:val="24"/>
          <w:szCs w:val="24"/>
          <w:lang w:eastAsia="ru-RU"/>
        </w:rPr>
        <w:t xml:space="preserve"> Собрания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E643C">
        <w:rPr>
          <w:rFonts w:ascii="Times New Roman" w:hAnsi="Times New Roman"/>
          <w:sz w:val="24"/>
          <w:szCs w:val="24"/>
          <w:lang w:eastAsia="ru-RU"/>
        </w:rPr>
        <w:t>редставителей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E643C">
        <w:rPr>
          <w:rFonts w:ascii="Times New Roman" w:hAnsi="Times New Roman"/>
          <w:sz w:val="24"/>
          <w:szCs w:val="24"/>
          <w:lang w:eastAsia="ru-RU"/>
        </w:rPr>
        <w:t>Любимского муниципального района от</w:t>
      </w:r>
      <w:r>
        <w:rPr>
          <w:rFonts w:ascii="Times New Roman" w:hAnsi="Times New Roman"/>
          <w:sz w:val="24"/>
          <w:szCs w:val="24"/>
          <w:lang w:eastAsia="ru-RU"/>
        </w:rPr>
        <w:t xml:space="preserve"> 22.12.2021  № 41</w:t>
      </w:r>
    </w:p>
    <w:p w:rsidR="00DE545F" w:rsidRDefault="00DE545F" w:rsidP="009B6C5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252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(с изменениями Решения Собрания представителей Любимского муниципального района </w:t>
      </w:r>
      <w:r w:rsidRPr="008E643C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20.10.2022  № 32)</w:t>
      </w:r>
    </w:p>
    <w:p w:rsidR="00DE545F" w:rsidRDefault="00DE545F" w:rsidP="009B6C5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2520" w:right="-284"/>
        <w:rPr>
          <w:rFonts w:ascii="Times New Roman" w:hAnsi="Times New Roman"/>
          <w:sz w:val="24"/>
          <w:szCs w:val="24"/>
          <w:lang w:eastAsia="ru-RU"/>
        </w:rPr>
      </w:pPr>
    </w:p>
    <w:p w:rsidR="00DE545F" w:rsidRDefault="00DE545F" w:rsidP="009B6C5C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ind w:left="252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DE545F" w:rsidRDefault="00DE545F" w:rsidP="009B6C5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2520" w:right="-64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Любимского муниципального района                                      Голосов А.В.</w:t>
      </w:r>
    </w:p>
    <w:p w:rsidR="00DE545F" w:rsidRDefault="00DE545F" w:rsidP="009B6C5C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left="2520" w:right="-284"/>
        <w:rPr>
          <w:rFonts w:ascii="Times New Roman" w:hAnsi="Times New Roman"/>
          <w:sz w:val="24"/>
          <w:szCs w:val="24"/>
          <w:lang w:eastAsia="ru-RU"/>
        </w:rPr>
      </w:pPr>
    </w:p>
    <w:p w:rsidR="00DE545F" w:rsidRDefault="00DE545F" w:rsidP="009B6C5C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left="252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Любимского</w:t>
      </w:r>
    </w:p>
    <w:p w:rsidR="00DE545F" w:rsidRPr="008E643C" w:rsidRDefault="00DE545F" w:rsidP="009B6C5C">
      <w:pPr>
        <w:autoSpaceDE w:val="0"/>
        <w:autoSpaceDN w:val="0"/>
        <w:adjustRightInd w:val="0"/>
        <w:spacing w:after="0" w:line="240" w:lineRule="auto"/>
        <w:ind w:left="2520" w:right="-64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                                                             Кошкин А.В.</w:t>
      </w:r>
    </w:p>
    <w:p w:rsidR="00DE545F" w:rsidRPr="008E643C" w:rsidRDefault="00DE545F" w:rsidP="00A52F66">
      <w:pPr>
        <w:autoSpaceDE w:val="0"/>
        <w:autoSpaceDN w:val="0"/>
        <w:adjustRightInd w:val="0"/>
        <w:spacing w:after="0" w:line="240" w:lineRule="auto"/>
        <w:ind w:left="30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545F" w:rsidRDefault="00DE545F" w:rsidP="00BB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545F" w:rsidRDefault="00DE545F" w:rsidP="00BB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545F" w:rsidRDefault="00DE545F" w:rsidP="00BB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545F" w:rsidRPr="008E643C" w:rsidRDefault="00DE545F" w:rsidP="00BB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545F" w:rsidRPr="008E643C" w:rsidRDefault="00DE545F" w:rsidP="00BB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643C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DE545F" w:rsidRPr="008E643C" w:rsidRDefault="00DE545F" w:rsidP="00BB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64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КОНТРОЛЬНО-СЧЕТНОЙ ПАЛАТЕ  ЛЮБИМСКОГО </w:t>
      </w:r>
    </w:p>
    <w:p w:rsidR="00DE545F" w:rsidRDefault="00DE545F" w:rsidP="00BB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64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</w:p>
    <w:p w:rsidR="00DE545F" w:rsidRDefault="00DE545F" w:rsidP="00BB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545F" w:rsidRDefault="00DE545F" w:rsidP="00BB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545F" w:rsidRPr="008E643C" w:rsidRDefault="00DE545F" w:rsidP="00BB1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545F" w:rsidRPr="008E643C" w:rsidRDefault="00DE545F">
      <w:pPr>
        <w:pStyle w:val="ConsPlusNormal"/>
        <w:ind w:firstLine="540"/>
        <w:jc w:val="both"/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>Статья 1. Предмет регулирования настоящего Положения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Федеральным </w:t>
      </w:r>
      <w:hyperlink r:id="rId4" w:history="1">
        <w:r w:rsidRPr="008E64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643C">
        <w:rPr>
          <w:rFonts w:ascii="Times New Roman" w:hAnsi="Times New Roman" w:cs="Times New Roman"/>
          <w:sz w:val="28"/>
          <w:szCs w:val="28"/>
        </w:rPr>
        <w:t xml:space="preserve"> от 7 февраля 2011 года N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</w:t>
      </w:r>
      <w:r w:rsidRPr="008E64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643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Ярославской области, нормативными правовыми актами Собрания представителей Любимского муниципального района,  </w:t>
      </w:r>
      <w:hyperlink r:id="rId5" w:history="1">
        <w:r w:rsidRPr="008E643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E643C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 определяет правовое положение и порядок  деятельности контрольно-счетной палаты Любимского муниципального района (далее - Контрольно-счетная палата). 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>Статья 2. Статус Контрольно-счетной палаты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 w:rsidP="00A52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43C">
        <w:rPr>
          <w:rFonts w:ascii="Times New Roman" w:hAnsi="Times New Roman" w:cs="Times New Roman"/>
          <w:sz w:val="28"/>
          <w:szCs w:val="28"/>
        </w:rPr>
        <w:t>Контрольно-счетная палата является постоянно действующим органом внешнего муниципального финансового контроля и образуется Собранием представителей Любимского муниципального района.</w:t>
      </w:r>
    </w:p>
    <w:p w:rsidR="00DE545F" w:rsidRPr="008E643C" w:rsidRDefault="00DE545F" w:rsidP="00A52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 Деятельность Контрольно-счетной палаты не может быть приостановлена, в том числе в связи с досрочным прекращением полномочий Собрания представителей Любимского муниципального района.</w:t>
      </w:r>
    </w:p>
    <w:p w:rsidR="00DE545F" w:rsidRPr="00A52F66" w:rsidRDefault="00DE545F" w:rsidP="00A52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643C">
        <w:rPr>
          <w:rFonts w:ascii="Times New Roman" w:hAnsi="Times New Roman" w:cs="Times New Roman"/>
          <w:sz w:val="28"/>
          <w:szCs w:val="28"/>
        </w:rPr>
        <w:t xml:space="preserve">Контрольно-счетная палата входит в структуру органов местного самоуправления Любимского муниципального района и подотчетна Собранию представителей Любимского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имеет статус</w:t>
      </w:r>
      <w:r w:rsidRPr="008E643C">
        <w:rPr>
          <w:rFonts w:ascii="Times New Roman" w:hAnsi="Times New Roman" w:cs="Times New Roman"/>
          <w:sz w:val="28"/>
          <w:szCs w:val="28"/>
        </w:rPr>
        <w:t xml:space="preserve"> </w:t>
      </w:r>
      <w:r w:rsidRPr="00A52F66">
        <w:rPr>
          <w:rFonts w:ascii="Times New Roman" w:hAnsi="Times New Roman" w:cs="Times New Roman"/>
          <w:sz w:val="28"/>
          <w:szCs w:val="28"/>
        </w:rPr>
        <w:t>юридического лица, в форме некоммерческой организации – казенное учреждение, имеет печать и бланки со своим наименованием.</w:t>
      </w:r>
    </w:p>
    <w:p w:rsidR="00DE545F" w:rsidRPr="00A52F66" w:rsidRDefault="00DE545F" w:rsidP="00A52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F66">
        <w:rPr>
          <w:rFonts w:ascii="Times New Roman" w:hAnsi="Times New Roman" w:cs="Times New Roman"/>
          <w:sz w:val="28"/>
          <w:szCs w:val="28"/>
        </w:rPr>
        <w:t xml:space="preserve">4.   Полное наименование Контрольно-счетной палаты: Муниципальное казенное учреждение Контрольно-счетная палата Любимского муниципального района. </w:t>
      </w:r>
    </w:p>
    <w:p w:rsidR="00DE545F" w:rsidRPr="00A52F66" w:rsidRDefault="00DE545F" w:rsidP="00A52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F66">
        <w:rPr>
          <w:rFonts w:ascii="Times New Roman" w:hAnsi="Times New Roman" w:cs="Times New Roman"/>
          <w:sz w:val="28"/>
          <w:szCs w:val="28"/>
        </w:rPr>
        <w:t>5.  Краткое наименование Контрольно-счетной палаты: МКУ КСП Любимского МР.</w:t>
      </w:r>
    </w:p>
    <w:p w:rsidR="00DE545F" w:rsidRPr="00A52F66" w:rsidRDefault="00DE545F" w:rsidP="00A52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F66">
        <w:rPr>
          <w:rFonts w:ascii="Times New Roman" w:hAnsi="Times New Roman" w:cs="Times New Roman"/>
          <w:sz w:val="28"/>
          <w:szCs w:val="28"/>
        </w:rPr>
        <w:t xml:space="preserve">6.    </w:t>
      </w:r>
      <w:r w:rsidRPr="00A52F66">
        <w:rPr>
          <w:rFonts w:ascii="Times New Roman" w:hAnsi="Times New Roman"/>
          <w:sz w:val="28"/>
          <w:szCs w:val="28"/>
        </w:rPr>
        <w:t>Место нахождения Контрольно-счетной палаты: город Любим, ул. Трефолева, дом 10.</w:t>
      </w:r>
    </w:p>
    <w:p w:rsidR="00DE545F" w:rsidRPr="00A52F66" w:rsidRDefault="00DE545F" w:rsidP="00A52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F66">
        <w:rPr>
          <w:rFonts w:ascii="Times New Roman" w:hAnsi="Times New Roman" w:cs="Times New Roman"/>
          <w:sz w:val="28"/>
          <w:szCs w:val="28"/>
        </w:rPr>
        <w:t>7.  Хозяйственное обеспечение и бухгалтерское сопровождение деятельности Контрольно-счетной палаты осуществляют структурные подразделения Администрации Любимского муниципального района по соглашению сторон.</w:t>
      </w:r>
    </w:p>
    <w:p w:rsidR="00DE545F" w:rsidRPr="008E643C" w:rsidRDefault="00DE545F" w:rsidP="0091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>Статья 3. Принципы деятельности Контрольно-счетной палаты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 w:rsidP="00446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>Статья 4. Полномочия Контрольно-счетной палаты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следующие полномочия:</w:t>
      </w:r>
    </w:p>
    <w:p w:rsidR="00DE545F" w:rsidRPr="008E643C" w:rsidRDefault="00DE545F" w:rsidP="00155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бюджета муниципального района, а также иных средств в случаях, предусмотренных законодательством Российской Федерации;</w:t>
      </w:r>
    </w:p>
    <w:p w:rsidR="00DE545F" w:rsidRPr="008E643C" w:rsidRDefault="00DE545F" w:rsidP="00155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2) экспертиза проектов бюджета муниципального района, проверка и анализ обоснованности его показателей;</w:t>
      </w:r>
    </w:p>
    <w:p w:rsidR="00DE545F" w:rsidRPr="008E643C" w:rsidRDefault="00DE545F" w:rsidP="00155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3) внешняя проверка годового отчета об исполнении бюджета муниципального района;</w:t>
      </w:r>
    </w:p>
    <w:p w:rsidR="00DE545F" w:rsidRPr="008E643C" w:rsidRDefault="00DE545F" w:rsidP="00155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 xml:space="preserve">4) проведение аудита в сфере закупок товаров, работ и услуг в соответствии с Федеральным законом от 5 апреля 2013 года N 44-ФЗ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E643C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E643C">
        <w:rPr>
          <w:rFonts w:ascii="Times New Roman" w:hAnsi="Times New Roman"/>
          <w:sz w:val="28"/>
          <w:szCs w:val="28"/>
          <w:lang w:eastAsia="ru-RU"/>
        </w:rPr>
        <w:t>;</w:t>
      </w:r>
    </w:p>
    <w:p w:rsidR="00DE545F" w:rsidRPr="008E643C" w:rsidRDefault="00DE545F" w:rsidP="00155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E545F" w:rsidRPr="008E643C" w:rsidRDefault="00DE545F" w:rsidP="00155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района и имущества, находящегося в муниципальной собственности;</w:t>
      </w:r>
    </w:p>
    <w:p w:rsidR="00DE545F" w:rsidRPr="008E643C" w:rsidRDefault="00DE545F" w:rsidP="00155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района, экспертиза проектов муниципальных правовых актов, приводящих к изменению доходов бюджета муниципального района, а также муниципальных программ (проектов муниципальных программ);</w:t>
      </w:r>
    </w:p>
    <w:p w:rsidR="00DE545F" w:rsidRPr="008E643C" w:rsidRDefault="00DE545F" w:rsidP="00155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8) анализ и мониторинг бюджетного процесса в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E545F" w:rsidRPr="008E643C" w:rsidRDefault="00DE545F" w:rsidP="00155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9) проведение оперативного анализа исполнения и контроля за организацией исполнения бюджета муниципального района  в текущем финансовом году, ежеквартальное представление информации о ходе исполнения бюджета муниципального района, о результатах проведенных контрольных и экспертно-аналитических мероприятий в Собрание представителей муниципального района и главе муниципального района;</w:t>
      </w:r>
    </w:p>
    <w:p w:rsidR="00DE545F" w:rsidRPr="008E643C" w:rsidRDefault="00DE545F" w:rsidP="00155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DE545F" w:rsidRPr="008E643C" w:rsidRDefault="00DE545F" w:rsidP="00155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района, предусмотренных документами стратегического планирования муниципального района, в пределах компетенции Контрольно-счетной палаты;</w:t>
      </w:r>
    </w:p>
    <w:p w:rsidR="00DE545F" w:rsidRPr="008E643C" w:rsidRDefault="00DE545F" w:rsidP="00155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DE545F" w:rsidRPr="008E643C" w:rsidRDefault="00DE545F" w:rsidP="00155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Ярославской области и нормативными правовыми актами Собрания представителей Любимского муниципального района.</w:t>
      </w:r>
    </w:p>
    <w:p w:rsidR="00DE545F" w:rsidRPr="008E643C" w:rsidRDefault="00DE545F" w:rsidP="000C4B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 xml:space="preserve">         2. Контрольно-счетная палата наряду с полномочиями, предусмотренными частью 1 настоящей статьи, осуществляет контроль за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муниципального района.</w:t>
      </w:r>
    </w:p>
    <w:p w:rsidR="00DE545F" w:rsidRPr="008E643C" w:rsidRDefault="00DE545F" w:rsidP="000C4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3. Внешний муниципальный финансовый контроль осуществляется Контрольно-счетной палатой:</w:t>
      </w:r>
    </w:p>
    <w:p w:rsidR="00DE545F" w:rsidRPr="008E643C" w:rsidRDefault="00DE545F" w:rsidP="000C4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Любимского муниципального района, а также иных организаций, если они используют имущество, находящееся в муниципальной собственности Любимского муниципального района;</w:t>
      </w:r>
    </w:p>
    <w:p w:rsidR="00DE545F" w:rsidRPr="008E643C" w:rsidRDefault="00DE545F" w:rsidP="000C4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>Статья 5. Состав и структура Контрольно-счетной палаты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45F" w:rsidRPr="008E643C" w:rsidRDefault="00DE545F" w:rsidP="00915E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1. Структура (штатная численность) Контрольно-счетной палаты утверждается решением Собранием представителей Любимского муниципального района.</w:t>
      </w:r>
    </w:p>
    <w:p w:rsidR="00DE545F" w:rsidRPr="008E643C" w:rsidRDefault="00DE545F" w:rsidP="009D06B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 xml:space="preserve">2. Должность председателя Контрольно-счетной палаты относится к муниципальной должности. 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 xml:space="preserve">Статья 6. Порядок назначения на должность, освобождения и прекращения полномочий председателя Контрольно-счетной палаты </w:t>
      </w:r>
    </w:p>
    <w:p w:rsidR="00DE545F" w:rsidRPr="008E643C" w:rsidRDefault="00DE545F" w:rsidP="00CE5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45F" w:rsidRPr="008E643C" w:rsidRDefault="00DE545F" w:rsidP="00CE5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1. Председатель Контрольно-счетной палаты назначается на должность и освобождается от должности решением Собрания представителей Любимского муниципального района.</w:t>
      </w:r>
    </w:p>
    <w:p w:rsidR="00DE545F" w:rsidRPr="008E643C" w:rsidRDefault="00DE545F" w:rsidP="00CE5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2.  Предложения о кандидатурах на должность председателя Контрольно-счетной палаты муниципального района  вносятся в Собрание представителей Любимского муниципального района: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1) председателем Собрания представителей Любимского муниципального района;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2) депутатами Собрания представителей Любимского муниципального района - не менее одной трети от установленного числа депутатов Собрания представителей Любимского муниципального района;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3) главой Любимского муниципального района.</w:t>
      </w:r>
    </w:p>
    <w:p w:rsidR="00DE545F" w:rsidRPr="008E643C" w:rsidRDefault="00DE545F" w:rsidP="00CE5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pacing w:val="-17"/>
          <w:sz w:val="28"/>
          <w:szCs w:val="28"/>
          <w:lang w:eastAsia="ru-RU"/>
        </w:rPr>
        <w:t>3.</w:t>
      </w:r>
      <w:r w:rsidRPr="008E643C">
        <w:rPr>
          <w:rFonts w:ascii="Times New Roman" w:hAnsi="Times New Roman"/>
          <w:sz w:val="28"/>
          <w:szCs w:val="28"/>
          <w:lang w:eastAsia="ru-RU"/>
        </w:rPr>
        <w:tab/>
        <w:t xml:space="preserve"> Кандидатуры на должность председателя Контрольно-счетной палаты представляются Собранию </w:t>
      </w:r>
      <w:r w:rsidRPr="008E643C">
        <w:rPr>
          <w:rFonts w:ascii="Times New Roman" w:hAnsi="Times New Roman"/>
          <w:spacing w:val="-4"/>
          <w:sz w:val="28"/>
          <w:szCs w:val="28"/>
          <w:lang w:eastAsia="ru-RU"/>
        </w:rPr>
        <w:t>представителей Любимского муниципального района субъектами</w:t>
      </w:r>
      <w:r w:rsidRPr="008E643C">
        <w:rPr>
          <w:rFonts w:ascii="Times New Roman" w:hAnsi="Times New Roman"/>
          <w:sz w:val="28"/>
          <w:szCs w:val="28"/>
          <w:lang w:eastAsia="ru-RU"/>
        </w:rPr>
        <w:t>, перечисленными в части 2 настоящей статьи, не позднее чем за два месяца до истечения полномочий действующего председателя Контрольно-счетной палаты.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 xml:space="preserve">        4. Собрание представителей Любимского муниципального района вправе обратиться в Контрольно-счетную палату Ярославской области за заключением о соответствии кандидатур на должность председателя Контрольно-счетной палаты муниципального района квалификационным требованиям, установленным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5. Решение об избрании председателя Контрольно-счетной палаты принимается большинством голосов от установленного числа депутатов Собрания представителей Любимского муниципального района открытым  способом голосования.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6. По истечении срока полномочий председатель Контрольно-счетной палаты продолжает исполнять свои обязанности до вступления в должность вновь избранного председателя  Контрольно-счетной палаты, но не более двух месяцев с момента истечения срока полномочий.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 xml:space="preserve">        7. На должность председателя Контрольно-счетной палаты назначается гражданин Российской Федерации, соответствующий следующим квалификационным требованиям: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1) наличие высшего образования;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 xml:space="preserve">3) знание </w:t>
      </w:r>
      <w:hyperlink r:id="rId6" w:history="1">
        <w:r w:rsidRPr="008E643C">
          <w:rPr>
            <w:rFonts w:ascii="Times New Roman" w:hAnsi="Times New Roman"/>
            <w:sz w:val="28"/>
            <w:szCs w:val="28"/>
            <w:lang w:eastAsia="ru-RU"/>
          </w:rPr>
          <w:t>Конституции</w:t>
        </w:r>
      </w:hyperlink>
      <w:r w:rsidRPr="008E643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Ярославской области  и иных нормативных правовых актов, устава Любимского муниципального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8. Председатель  Контрольно-счетной палаты обязан соблюдать ограничения и запреты, установленные действующим законодательством.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9. Гражданин Российской Федерации не может быть назначен на должность председателя  Контрольно-счетной палаты в случае: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- наличия у него неснятой или непогашенной судимости;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- признания его недееспособным или ограниченно дееспособным решением суда, вступившим в законную силу;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- прекращения гражданства Российской Федерации или наличия гражданства  (подданства) иностранного государства  либо вида на жительство или иного документа, подтверждающего право  на постоянное проживание  гражданина Российской Федерации  на территории иностранного государства;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43C">
        <w:rPr>
          <w:rFonts w:ascii="Times New Roman" w:hAnsi="Times New Roman"/>
          <w:sz w:val="28"/>
          <w:szCs w:val="28"/>
        </w:rPr>
        <w:t xml:space="preserve">         - наличия оснований, предусмотренных п. 11 настоящей статьи.</w:t>
      </w:r>
    </w:p>
    <w:p w:rsidR="00DE545F" w:rsidRPr="008E643C" w:rsidRDefault="00DE545F" w:rsidP="00833904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10. 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 и дети супругов и супруги детей) с председателем Собрания представителей Любимского муниципального района, Главой Любимского муниципального района, руководителями судебных и правоохранительных органов, расположенных на территории Любимского</w:t>
      </w:r>
      <w:r w:rsidRPr="008E643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E643C">
        <w:rPr>
          <w:rFonts w:ascii="Times New Roman" w:hAnsi="Times New Roman"/>
          <w:sz w:val="28"/>
          <w:szCs w:val="28"/>
          <w:lang w:eastAsia="ru-RU"/>
        </w:rPr>
        <w:t>муниципального района.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11.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 xml:space="preserve">  12. 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Ярославской области, решением Собрания представителей Любимского муниципального района.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13. Председатель Контрольно-счетной палаты освобождается от должности решением Собрания представителей Любимского муниципального района в случае истечения срока полномочий, а также может быть досрочно освобожден от должности, если такое решение будет принято большинством голосов от общего числа депутатов Собрания представителей Любимского муниципального района.</w:t>
      </w:r>
      <w:r w:rsidRPr="008E643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Полномочия председателя, замещающего муниципальную должность, прекращаются досрочно в случае: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1) вступления в законную силу обвинительного приговора суда в отношении его;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3) прекращения гражданства Российской Федерации или наличия гражданства  (подданства) иностранного государства  либо вида на жительство или иного документа, подтверждающего право  на постоянное проживание  гражданина Российской Федерации  на территории иностранного государства;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4) подачи письменного заявления об отставке;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Собрания представителей Любимского муниципального района;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6) достижения установленного решением Собрания представителей Любимского муниципального района в соответствии с федеральным законом предельного возраста пребывания в должности;</w:t>
      </w:r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E643C">
        <w:rPr>
          <w:rFonts w:ascii="Times New Roman" w:hAnsi="Times New Roman"/>
          <w:sz w:val="28"/>
          <w:szCs w:val="28"/>
          <w:lang w:eastAsia="ru-RU"/>
        </w:rPr>
        <w:t xml:space="preserve">7) выявления обстоятельств, предусмотренных </w:t>
      </w:r>
      <w:hyperlink r:id="rId7" w:history="1">
        <w:r w:rsidRPr="008E643C">
          <w:rPr>
            <w:rFonts w:ascii="Times New Roman" w:hAnsi="Times New Roman"/>
            <w:sz w:val="28"/>
            <w:szCs w:val="28"/>
            <w:lang w:eastAsia="ru-RU"/>
          </w:rPr>
          <w:t>частями 9-11 настоящей статьи;</w:t>
        </w:r>
      </w:hyperlink>
    </w:p>
    <w:p w:rsidR="00DE545F" w:rsidRPr="008E643C" w:rsidRDefault="00DE545F" w:rsidP="00833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shd w:val="clear" w:color="auto" w:fill="FFFFFF"/>
        </w:rPr>
        <w:t>8) несоблюдения ограничений, запретов, неисполнения обязанностей, которые установлены Федеральным законом от 25 декабря 2008 года N 273-ФЗ «О противодействии коррупции»,</w:t>
      </w:r>
      <w:r w:rsidRPr="008E643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history="1">
        <w:r w:rsidRPr="008E643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8E643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E643C">
        <w:rPr>
          <w:rFonts w:ascii="Times New Roman" w:hAnsi="Times New Roman"/>
          <w:sz w:val="28"/>
          <w:szCs w:val="28"/>
          <w:shd w:val="clear" w:color="auto" w:fill="FFFFFF"/>
        </w:rPr>
        <w:t>от 3 декабря 2012 года N 230-ФЗ «О контроле за соответствием расходов лиц, замещающих государственные должности, и иных лиц их доходам»,</w:t>
      </w:r>
      <w:r w:rsidRPr="008E643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history="1">
        <w:r w:rsidRPr="008E643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8E643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E643C">
        <w:rPr>
          <w:rFonts w:ascii="Times New Roman" w:hAnsi="Times New Roman"/>
          <w:sz w:val="28"/>
          <w:szCs w:val="28"/>
          <w:shd w:val="clear" w:color="auto" w:fill="FFFFFF"/>
        </w:rPr>
        <w:t>от 7 мая 2013 года N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>Статья 7. Полномочия председателя Контрольно-счетной палаты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 w:rsidP="008A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Председатель Контрольно-счетной палаты наделяется следующими полномочиями:</w:t>
      </w:r>
    </w:p>
    <w:p w:rsidR="00DE545F" w:rsidRPr="008E643C" w:rsidRDefault="00DE545F" w:rsidP="008A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1) представляет без доверенности Контрольно-счетную палату в органах государственной власти, органах местного самоуправления, судебных органах, иных организациях;</w:t>
      </w:r>
    </w:p>
    <w:p w:rsidR="00DE545F" w:rsidRPr="008E643C" w:rsidRDefault="00DE545F" w:rsidP="008A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2) осуществляет деятельность Контрольно-счетной палаты и организует ее работу в соответствии с действующим законодательством и настоящим Положением;</w:t>
      </w:r>
    </w:p>
    <w:p w:rsidR="00DE545F" w:rsidRPr="008E643C" w:rsidRDefault="00DE545F" w:rsidP="008A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3) принимает правовые акты (приказы, распоряжения, положения и т.д.) по вопросам организации деятельности Контрольно-счетной палаты, в том числе распоряжения о проведении контрольного мероприятия в отношении конкретного органа местного самоуправления Любимского муниципального района или организации (учреждения, предприятия);</w:t>
      </w:r>
    </w:p>
    <w:p w:rsidR="00DE545F" w:rsidRPr="008E643C" w:rsidRDefault="00DE545F" w:rsidP="008A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4) утверждает план работы Контрольно-счетной палаты;</w:t>
      </w:r>
    </w:p>
    <w:p w:rsidR="00DE545F" w:rsidRPr="008E643C" w:rsidRDefault="00DE545F" w:rsidP="008A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5) направляет запросы в пределах своей компетенции должностным лицам территориальных органов, федеральных органов, органов государственной власти, государственных органов Ярославской области, органов местного самоуправления и муниципальных органов и организаций;</w:t>
      </w:r>
    </w:p>
    <w:p w:rsidR="00DE545F" w:rsidRPr="008E643C" w:rsidRDefault="00DE545F" w:rsidP="008A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6) требует в пределах своей компетенции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мероприятий;</w:t>
      </w:r>
    </w:p>
    <w:p w:rsidR="00DE545F" w:rsidRPr="008E643C" w:rsidRDefault="00DE545F" w:rsidP="008A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7) заключает соглашения о сотрудничестве с государственными органами контроля, государственными и муниципальными органами финансового контроля;</w:t>
      </w:r>
    </w:p>
    <w:p w:rsidR="00DE545F" w:rsidRPr="008E643C" w:rsidRDefault="00DE545F" w:rsidP="008A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8) проводит контрольные мероприятия, принимает участие в реализации экспертно-аналитических и информационных полномочий Контрольно-счетной палаты;</w:t>
      </w:r>
    </w:p>
    <w:p w:rsidR="00DE545F" w:rsidRPr="008E643C" w:rsidRDefault="00DE545F" w:rsidP="008A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9) утверждает и подписывает представления, предписания, заключения и иные документы Контрольно-счетной палаты;</w:t>
      </w:r>
    </w:p>
    <w:p w:rsidR="00DE545F" w:rsidRPr="008E643C" w:rsidRDefault="00DE545F" w:rsidP="008A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10) утверждает методические документы по проведению контрольных и иных мероприятий Контрольно-счетной палаты;</w:t>
      </w:r>
    </w:p>
    <w:p w:rsidR="00DE545F" w:rsidRPr="008E643C" w:rsidRDefault="00DE545F" w:rsidP="0030555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11) представляет Собранию представителей Любимского муниципального района ежегодные отчеты о работе Контрольно-счетной палаты;</w:t>
      </w:r>
    </w:p>
    <w:p w:rsidR="00DE545F" w:rsidRPr="008E643C" w:rsidRDefault="00DE545F" w:rsidP="008A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12) направляет Собранию представителей Любимского муниципального района, Главе Любимского муниципального района информацию о результатах проведенного контрольного мероприятия;</w:t>
      </w:r>
    </w:p>
    <w:p w:rsidR="00DE545F" w:rsidRPr="008E643C" w:rsidRDefault="00DE545F" w:rsidP="008A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13) осуществляет иные полномочия в соответствии с действующим законодательством и настоящим Положением.</w:t>
      </w:r>
    </w:p>
    <w:p w:rsidR="00DE545F" w:rsidRPr="008E643C" w:rsidRDefault="00DE545F" w:rsidP="008A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>Статья 8. Гарантии статуса, права, обязанности и ответственность должностного лица Контрольно-счетной палаты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1. Председатель Контрольно-счетной палаты является должностным лицом Контрольно-счетной палаты.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 xml:space="preserve">2. Гарантии статуса должностного лица Контрольно-счетной палаты, права при осуществлении возложенных на него должностных полномочий установлены пунктами 1-4 статьи 8 Федерального закона от 7 февраля </w:t>
      </w:r>
      <w:smartTag w:uri="urn:schemas-microsoft-com:office:smarttags" w:element="metricconverter">
        <w:smartTagPr>
          <w:attr w:name="ProductID" w:val="2011 г"/>
        </w:smartTagPr>
        <w:r w:rsidRPr="008E643C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8E643C">
        <w:rPr>
          <w:rFonts w:ascii="Times New Roman" w:hAnsi="Times New Roman" w:cs="Times New Roman"/>
          <w:sz w:val="28"/>
          <w:szCs w:val="28"/>
        </w:rPr>
        <w:t>. № </w:t>
      </w:r>
      <w:r w:rsidRPr="008E643C">
        <w:rPr>
          <w:rFonts w:ascii="Times New Roman" w:hAnsi="Times New Roman" w:cs="Times New Roman"/>
          <w:iCs/>
          <w:sz w:val="28"/>
          <w:szCs w:val="28"/>
        </w:rPr>
        <w:t>6</w:t>
      </w:r>
      <w:r w:rsidRPr="008E643C">
        <w:rPr>
          <w:rFonts w:ascii="Times New Roman" w:hAnsi="Times New Roman" w:cs="Times New Roman"/>
          <w:sz w:val="28"/>
          <w:szCs w:val="28"/>
        </w:rPr>
        <w:t>-</w:t>
      </w:r>
      <w:r w:rsidRPr="008E643C">
        <w:rPr>
          <w:rFonts w:ascii="Times New Roman" w:hAnsi="Times New Roman" w:cs="Times New Roman"/>
          <w:iCs/>
          <w:sz w:val="28"/>
          <w:szCs w:val="28"/>
        </w:rPr>
        <w:t>ФЗ</w:t>
      </w:r>
      <w:r w:rsidRPr="008E643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3. На должностное лицо Контрольно-счетной палаты возлагаются обязанности, ограничения и запреты в соответствии с законодательством Российской Федерации.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Должностное лицо Контрольно-счетной палаты несет ответственность в соответствии с законодательством Российской Федерации.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4. Председатель Контрольно-счетной палаты вправе участвовать в заседаниях Собрания представителей Любимского муниципального района, администрации Любимского муниципального района, постоянных комиссий и рабочих групп, создаваемых Собранием представителей Любимского муниципального района.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 w:rsidP="00F438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>Статья 9. Формы осуществления внешнего муниципального финансового контроля</w:t>
      </w:r>
    </w:p>
    <w:p w:rsidR="00DE545F" w:rsidRPr="008E643C" w:rsidRDefault="00DE545F" w:rsidP="00F438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1. Внешний муниципальный 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На основании акта (актов) Контрольно-счетной палатой составляется отчет, который утверждается председателем Контрольно-счетной палаты.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Контрольно-счетной палатой составляется отчет или заключение.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бюджетных средств. С учетом данных указанной проверки Контрольно-счетная палата готовит заключение на годовой отчет об исполнении бюджета муниципального района, который утверждается председателем Контрольно-счетной палаты.</w:t>
      </w:r>
    </w:p>
    <w:p w:rsidR="00DE545F" w:rsidRPr="008E643C" w:rsidRDefault="00DE545F" w:rsidP="00E0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4. Экземпляр утвержденного отчета контрольного мероприятия, утвержденного отчета или заключения экспертно-аналитического мероприятия направляется для рассмотрения Собранию представителей  Любимского муниципального района в течение 5 рабочих дней со дня утверждения. Рассмотрение утвержденных отчетов и заключений осуществляется в порядке, установленном Регламентом Собрания представителей Любимского муниципального района.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>Статья 10. Стандарты внешнего муниципального финансового контроля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10" w:history="1">
        <w:r w:rsidRPr="008E643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E643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Ярославской области, нормативными правовыми актами Любимского муниципального района, а также стандартами внешнего государственного финансового контроля, утверждаемыми в соответствии с требованиями законодательства Российской Федерации.</w:t>
      </w:r>
    </w:p>
    <w:p w:rsidR="00DE545F" w:rsidRPr="008E643C" w:rsidRDefault="00DE545F" w:rsidP="00E52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DE545F" w:rsidRPr="008E643C" w:rsidRDefault="00DE545F" w:rsidP="00E52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>Статья 11. Планирование деятельности Контрольно-счетной палаты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1. Деятельность Контрольно-счетной палаты осуществляется на основе ежегодных планов, утверждаемых председателем Контрольно-счетной палаты в срок до 30 декабря года, предшествующего планируемому.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Собрания представителей </w:t>
      </w:r>
      <w:r w:rsidRPr="008E643C">
        <w:rPr>
          <w:rFonts w:ascii="Times New Roman" w:hAnsi="Times New Roman"/>
          <w:sz w:val="28"/>
          <w:szCs w:val="28"/>
        </w:rPr>
        <w:t>Любимского</w:t>
      </w:r>
      <w:r w:rsidRPr="008E643C">
        <w:rPr>
          <w:rFonts w:ascii="Times New Roman" w:hAnsi="Times New Roman" w:cs="Times New Roman"/>
          <w:sz w:val="28"/>
          <w:szCs w:val="28"/>
        </w:rPr>
        <w:t xml:space="preserve"> муниципального района, предложений и запросов главы Любимского муниципального района.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3. При формировании плана работы Контрольно-счетной палаты учитываются планы проведения контрольных мероприятий иными органами муниципального финансового контроля.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>Статья 12. Организация проведения контрольных мероприятий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1. Контрольные мероприятия (далее - проверки) проводятся по месту расположения проверяемого органа (организации) или по месту нахождения Контрольно-счетной палаты по решению председателя Контрольно-счетной палаты.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2. Проверка проводится на основании удостоверения на право проведения проверки (далее - удостоверение) и программы проверки, подписанных председателем Контрольно-счетной палаты и предъявляемых руководителю проверяемого органа (организации).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В удостоверении указываются наименование проверяемого органа (организации), предмет проверки, срок и место ее проведения, ответственный за проведение  проверки работник Контрольно-счетной палаты, который будет проводить проверку. Программа проверки содержит перечень вопросов проверки.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3. Срок проведения проверки определяется удостоверением, но не может превышать двух месяцев. Установленный срок проведения проверки может быть продлен председателем Контрольно-счетной палаты, но не более чем на один месяц.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>Статья 13. Гарантии прав проверяемых органов и организаций при оформлении результатов проверок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2. Акт, подписанный работником, проводившим проверку, передается руководителю проверяемого органа (организации), а в случае отказа получить акт - направляется в проверяемый орган (организацию) по почте заказным письмом с уведомлением не позднее даты окончания проверки, указанной в удостоверении.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3. Пояснения и замечания руководителя проверяемого органа (организации) представляются в Контрольно-счетную палату в течение пяти рабочих дней с момента получения акта в письменном виде, прилагаются к акту и в дальнейшем являются его неотъемлемой частью.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 xml:space="preserve">Статья 14. Представление информации по запросам Контрольно-счетной палаты 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 w:rsidP="00E60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P141"/>
      <w:bookmarkEnd w:id="0"/>
      <w:r w:rsidRPr="008E643C">
        <w:rPr>
          <w:rFonts w:ascii="Times New Roman" w:hAnsi="Times New Roman"/>
          <w:sz w:val="28"/>
          <w:szCs w:val="28"/>
        </w:rP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Ярославской области</w:t>
      </w:r>
      <w:r w:rsidRPr="008E643C">
        <w:rPr>
          <w:rFonts w:ascii="Times New Roman" w:hAnsi="Times New Roman"/>
          <w:color w:val="FF9900"/>
          <w:sz w:val="28"/>
          <w:szCs w:val="28"/>
        </w:rPr>
        <w:t xml:space="preserve"> </w:t>
      </w:r>
      <w:r w:rsidRPr="008E643C">
        <w:rPr>
          <w:rFonts w:ascii="Times New Roman" w:hAnsi="Times New Roman"/>
          <w:sz w:val="28"/>
          <w:szCs w:val="28"/>
        </w:rPr>
        <w:t>сроки обязаны представлять в Контрольно-счетную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DE545F" w:rsidRPr="008E643C" w:rsidRDefault="00DE545F" w:rsidP="00E60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E643C">
        <w:rPr>
          <w:rFonts w:ascii="Times New Roman" w:hAnsi="Times New Roman"/>
          <w:sz w:val="28"/>
          <w:szCs w:val="28"/>
        </w:rPr>
        <w:t xml:space="preserve">2. Порядок направления Контрольно-счетной палатой запросов, указанных в </w:t>
      </w:r>
      <w:hyperlink w:anchor="Par3" w:history="1">
        <w:r w:rsidRPr="008E643C">
          <w:rPr>
            <w:rFonts w:ascii="Times New Roman" w:hAnsi="Times New Roman"/>
            <w:sz w:val="28"/>
            <w:szCs w:val="28"/>
          </w:rPr>
          <w:t>части 1</w:t>
        </w:r>
      </w:hyperlink>
      <w:r w:rsidRPr="008E643C">
        <w:rPr>
          <w:rFonts w:ascii="Times New Roman" w:hAnsi="Times New Roman"/>
          <w:sz w:val="28"/>
          <w:szCs w:val="28"/>
        </w:rPr>
        <w:t xml:space="preserve"> настоящей статьи, определен регламентом Контрольно-счетной палаты.</w:t>
      </w:r>
    </w:p>
    <w:p w:rsidR="00DE545F" w:rsidRPr="008E643C" w:rsidRDefault="00DE545F" w:rsidP="00E60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E643C">
        <w:rPr>
          <w:rFonts w:ascii="Times New Roman" w:hAnsi="Times New Roman"/>
          <w:sz w:val="28"/>
          <w:szCs w:val="28"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DE545F" w:rsidRPr="008E643C" w:rsidRDefault="00DE545F" w:rsidP="00E60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E643C">
        <w:rPr>
          <w:rFonts w:ascii="Times New Roman" w:hAnsi="Times New Roman"/>
          <w:sz w:val="28"/>
          <w:szCs w:val="28"/>
        </w:rPr>
        <w:t xml:space="preserve">4. Непредставление или несвоевременное представление органами и организациями, указанными в </w:t>
      </w:r>
      <w:hyperlink w:anchor="Par3" w:history="1">
        <w:r w:rsidRPr="008E643C">
          <w:rPr>
            <w:rFonts w:ascii="Times New Roman" w:hAnsi="Times New Roman"/>
            <w:sz w:val="28"/>
            <w:szCs w:val="28"/>
          </w:rPr>
          <w:t>части 1</w:t>
        </w:r>
      </w:hyperlink>
      <w:r w:rsidRPr="008E643C">
        <w:rPr>
          <w:rFonts w:ascii="Times New Roman" w:hAnsi="Times New Roman"/>
          <w:sz w:val="28"/>
          <w:szCs w:val="28"/>
        </w:rPr>
        <w:t xml:space="preserve"> настоящей статьи, 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 Российской Федерации.</w:t>
      </w:r>
    </w:p>
    <w:p w:rsidR="00DE545F" w:rsidRPr="008E643C" w:rsidRDefault="00DE545F" w:rsidP="00356E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643C">
        <w:rPr>
          <w:rFonts w:ascii="Times New Roman" w:hAnsi="Times New Roman"/>
          <w:sz w:val="28"/>
          <w:szCs w:val="28"/>
        </w:rPr>
        <w:t>5. При осуществлении внешнего государственного и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>Статья 15. Представления Контрольно-счетной палаты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в проверяемые органы и организации и их должностным лицам представления для принятия мер по устранению выявленных бюджетных и иных  нарушений и недостатков, предотвращению нанесения материального ущерба Любимскому муниципальному району 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2. Представление Контрольно-счетной палаты подписывается председателем Контрольно-счетной палаты.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3. Органы местного самоуправления и муниципальные органы, проверяемые органы и организации, в указанный в преставлении срок или, если срок не указан, в течение 30 дней со дня его получения,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4. Срок выполнения представления может быть продлен по решению Контрольно-счетной палаты, но не более одного раза.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 xml:space="preserve">          5. Невыполнение представления Контрольно-счетной палаты влечет за собой ответственность, установленную законодательством Российской Федерации.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>Статья 16. Предписания Контрольно-счетной палаты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1.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председателю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 xml:space="preserve">2.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палаты.  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3.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4. Невыполнение предписания  Контрольно-счетной палаты влечет за собой ответственность, установленную законодательством Российской Федерации.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>Статья 17. Взаимодействие Контрольно-счетной палаты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 w:rsidP="00AE2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643C">
        <w:rPr>
          <w:rFonts w:ascii="Times New Roman" w:hAnsi="Times New Roman"/>
          <w:sz w:val="28"/>
          <w:szCs w:val="28"/>
        </w:rPr>
        <w:t>1. Контрольно-счетная палата при осуществлении своей деятельности вправе взаимодействовать с Контрольно-счетной палатой Ярославской области и контрольно-счетными органами муниципальных образований Ярославской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DE545F" w:rsidRPr="008E643C" w:rsidRDefault="00DE545F" w:rsidP="00BB1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643C">
        <w:rPr>
          <w:rFonts w:ascii="Times New Roman" w:hAnsi="Times New Roman"/>
          <w:sz w:val="28"/>
          <w:szCs w:val="28"/>
        </w:rPr>
        <w:t>1.1.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2. Контрольно-счетная палата вправе вступать в объединения (ассоциации) контрольно-счетных органов, создавать совместно с государственными и муниципальными органами координационные, консультационные, совещательные и другие рабочие органы, взаимодействовать с иными органами и организациями в формах, установленных законодательством Российской Федерации.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3. Контрольно-счетная палата 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 xml:space="preserve">4. Контрольно-счетная палата или Собрание представителей </w:t>
      </w:r>
      <w:r w:rsidRPr="008E643C">
        <w:rPr>
          <w:rFonts w:ascii="Times New Roman" w:hAnsi="Times New Roman"/>
          <w:sz w:val="28"/>
          <w:szCs w:val="28"/>
        </w:rPr>
        <w:t>Любимского</w:t>
      </w:r>
      <w:r w:rsidRPr="008E643C">
        <w:rPr>
          <w:rFonts w:ascii="Times New Roman" w:hAnsi="Times New Roman" w:cs="Times New Roman"/>
          <w:sz w:val="28"/>
          <w:szCs w:val="28"/>
        </w:rPr>
        <w:t xml:space="preserve"> муниципального района вправе обратиться в Счетную палату Российской Федерации за заключением о соответствии деятельности Контрольно-счетной платы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 w:rsidP="000673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E643C">
        <w:rPr>
          <w:rFonts w:ascii="Times New Roman" w:hAnsi="Times New Roman" w:cs="Times New Roman"/>
          <w:b/>
          <w:sz w:val="28"/>
          <w:szCs w:val="28"/>
        </w:rPr>
        <w:t>. Обеспечение доступа к информации о деятельности контрольно-счетных органов</w:t>
      </w:r>
    </w:p>
    <w:p w:rsidR="00DE545F" w:rsidRPr="008E643C" w:rsidRDefault="00DE545F" w:rsidP="000673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45F" w:rsidRPr="008E643C" w:rsidRDefault="00DE545F" w:rsidP="00067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 xml:space="preserve">       1. Контрольно-счетная палата в целях обеспечения доступа к информации о своей деятельности размещает на официальном сайте органов местного самоуправления Любимского муниципального района в сети Интернет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DE545F" w:rsidRPr="008E643C" w:rsidRDefault="00DE545F" w:rsidP="00067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 xml:space="preserve">       2. Контрольно-счетная палата ежегодно подготавливает отчет о своей деятельности, который направляется на рассмотрение Собрания представителей </w:t>
      </w:r>
      <w:r w:rsidRPr="008E643C">
        <w:rPr>
          <w:rFonts w:ascii="Times New Roman" w:hAnsi="Times New Roman"/>
          <w:sz w:val="28"/>
          <w:szCs w:val="28"/>
        </w:rPr>
        <w:t>Любимского</w:t>
      </w:r>
      <w:r w:rsidRPr="008E643C">
        <w:rPr>
          <w:rFonts w:ascii="Times New Roman" w:hAnsi="Times New Roman" w:cs="Times New Roman"/>
          <w:sz w:val="28"/>
          <w:szCs w:val="28"/>
        </w:rPr>
        <w:t xml:space="preserve"> муниципального района. Указанный отчет Контрольно-счетной палаты размещается на официальном сайте Любимского муниципального района в сети Интернет только после его рассмотрения Собранием представителей </w:t>
      </w:r>
      <w:r w:rsidRPr="008E643C">
        <w:rPr>
          <w:rFonts w:ascii="Times New Roman" w:hAnsi="Times New Roman"/>
          <w:sz w:val="28"/>
          <w:szCs w:val="28"/>
        </w:rPr>
        <w:t>Любимского</w:t>
      </w:r>
      <w:r w:rsidRPr="008E643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E545F" w:rsidRPr="008E643C" w:rsidRDefault="00DE545F" w:rsidP="00067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 xml:space="preserve">        3. Размещение на официальном сайте Любимского муниципального района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Ярославской области, нормативными правовыми актами Любимского муниципального района.</w:t>
      </w: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8E643C">
        <w:rPr>
          <w:rFonts w:ascii="Times New Roman" w:hAnsi="Times New Roman" w:cs="Times New Roman"/>
          <w:b/>
          <w:sz w:val="28"/>
          <w:szCs w:val="28"/>
        </w:rPr>
        <w:t>. Финансовое обеспечение деятельности Контрольно-счетной палаты</w:t>
      </w:r>
    </w:p>
    <w:p w:rsidR="00DE545F" w:rsidRPr="008E643C" w:rsidRDefault="00DE5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 w:rsidP="003A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Финансовое обеспечение деятельности Контрольно-счетной палаты осуществляется за счет средств бюджета Любимского муниципального района.</w:t>
      </w:r>
    </w:p>
    <w:p w:rsidR="00DE545F" w:rsidRPr="008E643C" w:rsidRDefault="00DE545F" w:rsidP="003A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DE545F" w:rsidRPr="008E643C" w:rsidRDefault="00DE545F" w:rsidP="002D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43C">
        <w:rPr>
          <w:rFonts w:ascii="Times New Roman" w:hAnsi="Times New Roman"/>
          <w:sz w:val="28"/>
          <w:szCs w:val="28"/>
          <w:lang w:eastAsia="ru-RU"/>
        </w:rPr>
        <w:t>Средства на содержание Контрольно-счетной палаты определяются в бюджете Любимского муниципального района отдельной строкой.</w:t>
      </w:r>
    </w:p>
    <w:p w:rsidR="00DE545F" w:rsidRPr="008E643C" w:rsidRDefault="00DE545F" w:rsidP="002D6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 w:rsidP="002D6C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3C">
        <w:rPr>
          <w:rFonts w:ascii="Times New Roman" w:hAnsi="Times New Roman" w:cs="Times New Roman"/>
          <w:b/>
          <w:sz w:val="28"/>
          <w:szCs w:val="28"/>
        </w:rPr>
        <w:t xml:space="preserve"> Статья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E643C">
        <w:rPr>
          <w:rFonts w:ascii="Times New Roman" w:hAnsi="Times New Roman" w:cs="Times New Roman"/>
          <w:b/>
          <w:sz w:val="28"/>
          <w:szCs w:val="28"/>
        </w:rPr>
        <w:t>. Материальное и социальное обеспечение должностного лица Контрольно-счетной палаты</w:t>
      </w:r>
    </w:p>
    <w:p w:rsidR="00DE545F" w:rsidRPr="008E643C" w:rsidRDefault="00DE545F" w:rsidP="002D6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 w:rsidP="002D6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>1. Должностному лицу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(в том числе по медицинскому и санаторно-курортному обеспечению, бытовому, транспортному и иным видам обслуживания).</w:t>
      </w:r>
    </w:p>
    <w:p w:rsidR="00DE545F" w:rsidRPr="008E643C" w:rsidRDefault="00DE545F" w:rsidP="002D6C0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E643C">
        <w:rPr>
          <w:rFonts w:ascii="Times New Roman" w:hAnsi="Times New Roman" w:cs="Times New Roman"/>
          <w:sz w:val="28"/>
          <w:szCs w:val="28"/>
        </w:rPr>
        <w:t xml:space="preserve">2. Меры по материальному и социальному обеспечению председателя Контрольно-счетной палаты муниципального района устанавливаются муниципальными правовыми актами в соответствии с Федеральным законом от 7 февраля </w:t>
      </w:r>
      <w:smartTag w:uri="urn:schemas-microsoft-com:office:smarttags" w:element="metricconverter">
        <w:smartTagPr>
          <w:attr w:name="ProductID" w:val="2011 г"/>
        </w:smartTagPr>
        <w:r w:rsidRPr="008E643C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8E643C">
        <w:rPr>
          <w:rFonts w:ascii="Times New Roman" w:hAnsi="Times New Roman" w:cs="Times New Roman"/>
          <w:sz w:val="28"/>
          <w:szCs w:val="28"/>
        </w:rPr>
        <w:t>. № </w:t>
      </w:r>
      <w:r w:rsidRPr="008E643C">
        <w:rPr>
          <w:rFonts w:ascii="Times New Roman" w:hAnsi="Times New Roman" w:cs="Times New Roman"/>
          <w:iCs/>
          <w:sz w:val="28"/>
          <w:szCs w:val="28"/>
        </w:rPr>
        <w:t>6</w:t>
      </w:r>
      <w:r w:rsidRPr="008E643C">
        <w:rPr>
          <w:rFonts w:ascii="Times New Roman" w:hAnsi="Times New Roman" w:cs="Times New Roman"/>
          <w:sz w:val="28"/>
          <w:szCs w:val="28"/>
        </w:rPr>
        <w:t>-</w:t>
      </w:r>
      <w:r w:rsidRPr="008E643C">
        <w:rPr>
          <w:rFonts w:ascii="Times New Roman" w:hAnsi="Times New Roman" w:cs="Times New Roman"/>
          <w:iCs/>
          <w:sz w:val="28"/>
          <w:szCs w:val="28"/>
        </w:rPr>
        <w:t xml:space="preserve">ФЗ </w:t>
      </w:r>
      <w:r w:rsidRPr="008E643C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 и</w:t>
      </w:r>
      <w:r w:rsidRPr="008E64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643C">
        <w:rPr>
          <w:rFonts w:ascii="Times New Roman" w:hAnsi="Times New Roman" w:cs="Times New Roman"/>
          <w:sz w:val="28"/>
          <w:szCs w:val="28"/>
        </w:rPr>
        <w:t>другими федеральными законами и законами Ярославской области.</w:t>
      </w:r>
    </w:p>
    <w:p w:rsidR="00DE545F" w:rsidRPr="008E643C" w:rsidRDefault="00DE545F" w:rsidP="002D6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5F" w:rsidRPr="008E643C" w:rsidRDefault="00DE545F" w:rsidP="003A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E545F" w:rsidRPr="008E643C" w:rsidSect="00A52F66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1C7"/>
    <w:rsid w:val="000210E7"/>
    <w:rsid w:val="00031196"/>
    <w:rsid w:val="000360AC"/>
    <w:rsid w:val="00036E2B"/>
    <w:rsid w:val="0006738E"/>
    <w:rsid w:val="000731FD"/>
    <w:rsid w:val="00090D92"/>
    <w:rsid w:val="0009623A"/>
    <w:rsid w:val="000A4C6F"/>
    <w:rsid w:val="000A51FA"/>
    <w:rsid w:val="000A601C"/>
    <w:rsid w:val="000B3430"/>
    <w:rsid w:val="000C4B92"/>
    <w:rsid w:val="000E6510"/>
    <w:rsid w:val="001265DF"/>
    <w:rsid w:val="00140A97"/>
    <w:rsid w:val="0015514C"/>
    <w:rsid w:val="0015574C"/>
    <w:rsid w:val="00156651"/>
    <w:rsid w:val="00157F8D"/>
    <w:rsid w:val="00165DF4"/>
    <w:rsid w:val="00174080"/>
    <w:rsid w:val="00194228"/>
    <w:rsid w:val="001D1FFB"/>
    <w:rsid w:val="001D78FC"/>
    <w:rsid w:val="001F138B"/>
    <w:rsid w:val="001F3166"/>
    <w:rsid w:val="00236313"/>
    <w:rsid w:val="00251F74"/>
    <w:rsid w:val="002758E6"/>
    <w:rsid w:val="00296088"/>
    <w:rsid w:val="002A4063"/>
    <w:rsid w:val="002D6C08"/>
    <w:rsid w:val="002F24D4"/>
    <w:rsid w:val="002F5A42"/>
    <w:rsid w:val="002F7072"/>
    <w:rsid w:val="00300FCC"/>
    <w:rsid w:val="0030555B"/>
    <w:rsid w:val="00321C02"/>
    <w:rsid w:val="00356E04"/>
    <w:rsid w:val="00357A10"/>
    <w:rsid w:val="00360FE0"/>
    <w:rsid w:val="0036321F"/>
    <w:rsid w:val="003A2AE2"/>
    <w:rsid w:val="003A67D3"/>
    <w:rsid w:val="003C108C"/>
    <w:rsid w:val="004149CC"/>
    <w:rsid w:val="00446FFE"/>
    <w:rsid w:val="004605A0"/>
    <w:rsid w:val="00462B23"/>
    <w:rsid w:val="0048151D"/>
    <w:rsid w:val="004877B8"/>
    <w:rsid w:val="004E3BA3"/>
    <w:rsid w:val="004E6891"/>
    <w:rsid w:val="005111C7"/>
    <w:rsid w:val="00513DD6"/>
    <w:rsid w:val="00514EBA"/>
    <w:rsid w:val="0051758A"/>
    <w:rsid w:val="00527DB5"/>
    <w:rsid w:val="00544FE6"/>
    <w:rsid w:val="00550018"/>
    <w:rsid w:val="0055263B"/>
    <w:rsid w:val="00557D91"/>
    <w:rsid w:val="00561347"/>
    <w:rsid w:val="00581B05"/>
    <w:rsid w:val="0059144F"/>
    <w:rsid w:val="005943B1"/>
    <w:rsid w:val="005A5A1D"/>
    <w:rsid w:val="005A68B0"/>
    <w:rsid w:val="005C5803"/>
    <w:rsid w:val="005D67EC"/>
    <w:rsid w:val="005F0D11"/>
    <w:rsid w:val="005F7FDD"/>
    <w:rsid w:val="00614C35"/>
    <w:rsid w:val="006164F8"/>
    <w:rsid w:val="00637BEF"/>
    <w:rsid w:val="00653F17"/>
    <w:rsid w:val="00663571"/>
    <w:rsid w:val="0066639B"/>
    <w:rsid w:val="00693839"/>
    <w:rsid w:val="006B71C7"/>
    <w:rsid w:val="006D3148"/>
    <w:rsid w:val="006E2C00"/>
    <w:rsid w:val="007031AC"/>
    <w:rsid w:val="00706D48"/>
    <w:rsid w:val="00715F82"/>
    <w:rsid w:val="00721AA1"/>
    <w:rsid w:val="00765A20"/>
    <w:rsid w:val="007806F9"/>
    <w:rsid w:val="00784F0A"/>
    <w:rsid w:val="007A2FAC"/>
    <w:rsid w:val="007E4D8C"/>
    <w:rsid w:val="00800E59"/>
    <w:rsid w:val="008047DE"/>
    <w:rsid w:val="008119C6"/>
    <w:rsid w:val="00833904"/>
    <w:rsid w:val="008608C2"/>
    <w:rsid w:val="0086564D"/>
    <w:rsid w:val="008A4FB0"/>
    <w:rsid w:val="008C3167"/>
    <w:rsid w:val="008E1F1C"/>
    <w:rsid w:val="008E5BDE"/>
    <w:rsid w:val="008E643C"/>
    <w:rsid w:val="00902E72"/>
    <w:rsid w:val="00915E93"/>
    <w:rsid w:val="0091765B"/>
    <w:rsid w:val="00921722"/>
    <w:rsid w:val="009223AE"/>
    <w:rsid w:val="009267DA"/>
    <w:rsid w:val="00937C1D"/>
    <w:rsid w:val="0094531D"/>
    <w:rsid w:val="009476E1"/>
    <w:rsid w:val="00953B4D"/>
    <w:rsid w:val="00981647"/>
    <w:rsid w:val="0098294B"/>
    <w:rsid w:val="00987537"/>
    <w:rsid w:val="009A2806"/>
    <w:rsid w:val="009B1A50"/>
    <w:rsid w:val="009B69EB"/>
    <w:rsid w:val="009B6C5C"/>
    <w:rsid w:val="009B79A2"/>
    <w:rsid w:val="009C2702"/>
    <w:rsid w:val="009D06BC"/>
    <w:rsid w:val="009E10B7"/>
    <w:rsid w:val="009F54F1"/>
    <w:rsid w:val="00A11263"/>
    <w:rsid w:val="00A33824"/>
    <w:rsid w:val="00A35619"/>
    <w:rsid w:val="00A42643"/>
    <w:rsid w:val="00A52F66"/>
    <w:rsid w:val="00A666B6"/>
    <w:rsid w:val="00A87D25"/>
    <w:rsid w:val="00AC4613"/>
    <w:rsid w:val="00AD08D0"/>
    <w:rsid w:val="00AD18C2"/>
    <w:rsid w:val="00AE23A7"/>
    <w:rsid w:val="00AE5385"/>
    <w:rsid w:val="00B11C3A"/>
    <w:rsid w:val="00B6732C"/>
    <w:rsid w:val="00B76159"/>
    <w:rsid w:val="00B84824"/>
    <w:rsid w:val="00BB193C"/>
    <w:rsid w:val="00BB1FE5"/>
    <w:rsid w:val="00BC5D0C"/>
    <w:rsid w:val="00BC6439"/>
    <w:rsid w:val="00BC7F0E"/>
    <w:rsid w:val="00BD2EEA"/>
    <w:rsid w:val="00BD36EA"/>
    <w:rsid w:val="00BD5FDF"/>
    <w:rsid w:val="00BE108B"/>
    <w:rsid w:val="00BE1877"/>
    <w:rsid w:val="00BE3F15"/>
    <w:rsid w:val="00C31629"/>
    <w:rsid w:val="00C512C4"/>
    <w:rsid w:val="00C541D3"/>
    <w:rsid w:val="00C6615B"/>
    <w:rsid w:val="00C872FF"/>
    <w:rsid w:val="00CB675F"/>
    <w:rsid w:val="00CC69A1"/>
    <w:rsid w:val="00CE4CB7"/>
    <w:rsid w:val="00CE553D"/>
    <w:rsid w:val="00D0075E"/>
    <w:rsid w:val="00D30212"/>
    <w:rsid w:val="00D34626"/>
    <w:rsid w:val="00D508E2"/>
    <w:rsid w:val="00D66E22"/>
    <w:rsid w:val="00D77A97"/>
    <w:rsid w:val="00D81E5B"/>
    <w:rsid w:val="00D925CA"/>
    <w:rsid w:val="00DA78CF"/>
    <w:rsid w:val="00DC4E5C"/>
    <w:rsid w:val="00DD3504"/>
    <w:rsid w:val="00DE545F"/>
    <w:rsid w:val="00DE758C"/>
    <w:rsid w:val="00E02451"/>
    <w:rsid w:val="00E1467F"/>
    <w:rsid w:val="00E52EED"/>
    <w:rsid w:val="00E60E0D"/>
    <w:rsid w:val="00E95AFB"/>
    <w:rsid w:val="00E97750"/>
    <w:rsid w:val="00EA780B"/>
    <w:rsid w:val="00EC23F5"/>
    <w:rsid w:val="00EC3586"/>
    <w:rsid w:val="00EC4A94"/>
    <w:rsid w:val="00EF66A6"/>
    <w:rsid w:val="00F11157"/>
    <w:rsid w:val="00F134DD"/>
    <w:rsid w:val="00F17885"/>
    <w:rsid w:val="00F17F9E"/>
    <w:rsid w:val="00F43868"/>
    <w:rsid w:val="00F54B25"/>
    <w:rsid w:val="00FC5734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71C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B71C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B71C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87D25"/>
    <w:rPr>
      <w:rFonts w:cs="Times New Roman"/>
    </w:rPr>
  </w:style>
  <w:style w:type="character" w:styleId="Hyperlink">
    <w:name w:val="Hyperlink"/>
    <w:basedOn w:val="DefaultParagraphFont"/>
    <w:uiPriority w:val="99"/>
    <w:rsid w:val="00A87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716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86;n=50024;fld=134;dst=10006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53A7CFDBD19E82901540C3320E6443E5E8D2F4AA3A0933CE3D70A28A3C8588836DE3C60E74E5ECEEFEFFg8D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086;n=49354;fld=134;dst=100252" TargetMode="External"/><Relationship Id="rId10" Type="http://schemas.openxmlformats.org/officeDocument/2006/relationships/hyperlink" Target="consultantplus://offline/ref=C34C575A56FB15E60D242B8A95F1D0515941CDB6243C6F28A6245Ed0G3J" TargetMode="External"/><Relationship Id="rId4" Type="http://schemas.openxmlformats.org/officeDocument/2006/relationships/hyperlink" Target="consultantplus://offline/ref=C34C575A56FB15E60D242B8A95F1D0515A4CC3B4276A382AF77150066900E7D2E22FAE3A8D427D15d4GCJ" TargetMode="External"/><Relationship Id="rId9" Type="http://schemas.openxmlformats.org/officeDocument/2006/relationships/hyperlink" Target="https://base.garant.ru/703729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15</Pages>
  <Words>4921</Words>
  <Characters>28055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WiZaRd</cp:lastModifiedBy>
  <cp:revision>9</cp:revision>
  <cp:lastPrinted>2022-11-09T06:11:00Z</cp:lastPrinted>
  <dcterms:created xsi:type="dcterms:W3CDTF">2022-10-28T08:53:00Z</dcterms:created>
  <dcterms:modified xsi:type="dcterms:W3CDTF">2022-11-09T06:15:00Z</dcterms:modified>
</cp:coreProperties>
</file>