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9962" w14:textId="391EC571" w:rsidR="005658DD" w:rsidRDefault="005658DD" w:rsidP="005658DD">
      <w:pPr>
        <w:shd w:val="clear" w:color="auto" w:fill="FFFFFF"/>
        <w:spacing w:after="0" w:line="240" w:lineRule="auto"/>
        <w:ind w:left="720" w:right="60"/>
        <w:textAlignment w:val="top"/>
        <w:rPr>
          <w:rFonts w:ascii="Times New Roman" w:eastAsia="Calibri" w:hAnsi="Times New Roman" w:cs="Times New Roman"/>
          <w:b/>
          <w:bCs/>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658DD">
        <w:rPr>
          <w:rFonts w:ascii="Times New Roman" w:eastAsia="Calibri" w:hAnsi="Times New Roman" w:cs="Times New Roman"/>
          <w:b/>
          <w:bCs/>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ЭЛЕКТРОННЫЙ ПЕРЕПИСНОЙ ЛИСТ: ЧЕМ ПОМОГУТ ГОСУСЛУГИ И КАК ПОЛУЧИТЬ ПОДАРКИ?</w:t>
      </w:r>
    </w:p>
    <w:p w14:paraId="4241AC02" w14:textId="77777777" w:rsidR="005658DD" w:rsidRDefault="005658DD" w:rsidP="005658DD">
      <w:pPr>
        <w:shd w:val="clear" w:color="auto" w:fill="FFFFFF"/>
        <w:spacing w:after="0" w:line="240" w:lineRule="auto"/>
        <w:ind w:left="720" w:right="60"/>
        <w:textAlignment w:val="top"/>
        <w:rPr>
          <w:rFonts w:ascii="Times New Roman" w:eastAsia="Calibri" w:hAnsi="Times New Roman" w:cs="Times New Roman"/>
          <w:b/>
          <w:bCs/>
          <w:sz w:val="52"/>
          <w:szCs w:val="5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6426BEC" w14:textId="22FC4076" w:rsidR="005658DD" w:rsidRPr="005658DD" w:rsidRDefault="005658DD" w:rsidP="005658DD">
      <w:pPr>
        <w:shd w:val="clear" w:color="auto" w:fill="FFFFFF"/>
        <w:spacing w:after="0" w:line="240" w:lineRule="auto"/>
        <w:ind w:left="198" w:right="60"/>
        <w:textAlignment w:val="top"/>
        <w:rPr>
          <w:rFonts w:ascii="Times New Roman" w:eastAsia="Times New Roman" w:hAnsi="Times New Roman" w:cs="Times New Roman"/>
          <w:color w:val="575756"/>
          <w:sz w:val="24"/>
          <w:szCs w:val="24"/>
          <w:lang w:eastAsia="ru-RU"/>
        </w:rPr>
      </w:pPr>
      <w:r w:rsidRPr="005658DD">
        <w:rPr>
          <w:rFonts w:ascii="Times New Roman" w:eastAsia="Times New Roman" w:hAnsi="Times New Roman" w:cs="Times New Roman"/>
          <w:b/>
          <w:bCs/>
          <w:color w:val="575756"/>
          <w:sz w:val="24"/>
          <w:szCs w:val="24"/>
          <w:lang w:eastAsia="ru-RU"/>
        </w:rPr>
        <w:t>Более 100 млн россиян имеют свои личные кабинеты и учетные записи на портале gosuslugi.ru. Это значит, что у проведения переписи онлайн большие перспективы.</w:t>
      </w:r>
    </w:p>
    <w:p w14:paraId="0D32E9EB" w14:textId="77777777" w:rsidR="005658DD" w:rsidRPr="005658DD" w:rsidRDefault="005658DD" w:rsidP="005658DD">
      <w:pPr>
        <w:shd w:val="clear" w:color="auto" w:fill="FFFFFF"/>
        <w:spacing w:after="0" w:line="240" w:lineRule="auto"/>
        <w:ind w:left="198"/>
        <w:rPr>
          <w:rFonts w:ascii="Times New Roman" w:eastAsia="Times New Roman" w:hAnsi="Times New Roman" w:cs="Times New Roman"/>
          <w:color w:val="575756"/>
          <w:sz w:val="24"/>
          <w:szCs w:val="24"/>
          <w:lang w:eastAsia="ru-RU"/>
        </w:rPr>
      </w:pPr>
      <w:r w:rsidRPr="005658DD">
        <w:rPr>
          <w:rFonts w:ascii="Times New Roman" w:eastAsia="Times New Roman" w:hAnsi="Times New Roman" w:cs="Times New Roman"/>
          <w:b/>
          <w:bCs/>
          <w:color w:val="575756"/>
          <w:sz w:val="24"/>
          <w:szCs w:val="24"/>
          <w:lang w:eastAsia="ru-RU"/>
        </w:rPr>
        <w:t>Что сделано для того, чтобы портал выдержал любые нагрузки и любой желающий мог заполнить на нем электронный переписной лист? Как переписаться за 20 минут и стоит ли дожидаться переписчика? Какие бонусы и подарки получат пионеры онлайн-переписи?</w:t>
      </w:r>
    </w:p>
    <w:p w14:paraId="7544A426" w14:textId="384EF74E" w:rsidR="005658DD" w:rsidRDefault="005658DD" w:rsidP="005658DD">
      <w:pPr>
        <w:shd w:val="clear" w:color="auto" w:fill="FFFFFF"/>
        <w:spacing w:after="0" w:line="240" w:lineRule="auto"/>
        <w:ind w:left="198"/>
        <w:rPr>
          <w:rFonts w:ascii="Times New Roman" w:eastAsia="Times New Roman" w:hAnsi="Times New Roman" w:cs="Times New Roman"/>
          <w:b/>
          <w:bCs/>
          <w:color w:val="575756"/>
          <w:sz w:val="24"/>
          <w:szCs w:val="24"/>
          <w:lang w:eastAsia="ru-RU"/>
        </w:rPr>
      </w:pPr>
      <w:r w:rsidRPr="005658DD">
        <w:rPr>
          <w:rFonts w:ascii="Times New Roman" w:eastAsia="Times New Roman" w:hAnsi="Times New Roman" w:cs="Times New Roman"/>
          <w:b/>
          <w:bCs/>
          <w:color w:val="575756"/>
          <w:sz w:val="24"/>
          <w:szCs w:val="24"/>
          <w:lang w:eastAsia="ru-RU"/>
        </w:rPr>
        <w:t xml:space="preserve">Об этом и многом другом рассказали 29 сентября на пресс-конференции в МИА «Россия сегодня» представители Росстата, </w:t>
      </w:r>
      <w:proofErr w:type="spellStart"/>
      <w:r w:rsidRPr="005658DD">
        <w:rPr>
          <w:rFonts w:ascii="Times New Roman" w:eastAsia="Times New Roman" w:hAnsi="Times New Roman" w:cs="Times New Roman"/>
          <w:b/>
          <w:bCs/>
          <w:color w:val="575756"/>
          <w:sz w:val="24"/>
          <w:szCs w:val="24"/>
          <w:lang w:eastAsia="ru-RU"/>
        </w:rPr>
        <w:t>Минцифры</w:t>
      </w:r>
      <w:proofErr w:type="spellEnd"/>
      <w:r w:rsidRPr="005658DD">
        <w:rPr>
          <w:rFonts w:ascii="Times New Roman" w:eastAsia="Times New Roman" w:hAnsi="Times New Roman" w:cs="Times New Roman"/>
          <w:b/>
          <w:bCs/>
          <w:color w:val="575756"/>
          <w:sz w:val="24"/>
          <w:szCs w:val="24"/>
          <w:lang w:eastAsia="ru-RU"/>
        </w:rPr>
        <w:t xml:space="preserve"> РФ и Сбербанка. Впервые был продемонстрирован электронный переписной лист, который россияне смогут самостоятельно заполнить с 15 октября.</w:t>
      </w:r>
    </w:p>
    <w:p w14:paraId="48723285" w14:textId="77777777" w:rsidR="005658DD" w:rsidRPr="005658DD" w:rsidRDefault="005658DD" w:rsidP="005658DD">
      <w:pPr>
        <w:shd w:val="clear" w:color="auto" w:fill="FFFFFF"/>
        <w:spacing w:after="0" w:line="240" w:lineRule="auto"/>
        <w:ind w:left="198"/>
        <w:rPr>
          <w:rFonts w:ascii="Times New Roman" w:eastAsia="Times New Roman" w:hAnsi="Times New Roman" w:cs="Times New Roman"/>
          <w:color w:val="575756"/>
          <w:sz w:val="24"/>
          <w:szCs w:val="24"/>
          <w:lang w:eastAsia="ru-RU"/>
        </w:rPr>
      </w:pPr>
    </w:p>
    <w:p w14:paraId="534DCBB2"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Главной новацией переписи стала возможность быстро, легко и безопасно переписать себя и своих близких на портале Госуслуг. Сделать это может каждый с 15 октября по 8 ноября. Достаточно иметь стандартную или подтвержденную учетную запись на Госуслугах (зарегистрироваться можно самостоятельно) и устройство с выходом в Интернет. Среднее время заполнения — 23 минуты.</w:t>
      </w:r>
    </w:p>
    <w:p w14:paraId="6A8C59A8" w14:textId="2C6832EC"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«Это вдвое меньше, чем во время Пробной переписи 2018 года. Тогда мы впервые опробовали электронную форму переписного листа в нескольких регионах страны. На заполнение одной анкеты уходило 40 минут. Это стало причиной того, что многие пользователи, начав заполнять, так и не доходили до финиша. Нашей самой важной задачей стало собрать обратную связь от респондентов и учесть их замечания. Сейчас переписной лист стал значительно удобнее и понятнее. Даже если допустить ошибки, всплывающие подсказки помогут исправить их»</w:t>
      </w:r>
      <w:r w:rsidRPr="005658DD">
        <w:rPr>
          <w:rFonts w:ascii="Times New Roman" w:eastAsia="Times New Roman" w:hAnsi="Times New Roman" w:cs="Times New Roman"/>
          <w:color w:val="575756"/>
          <w:sz w:val="26"/>
          <w:szCs w:val="26"/>
          <w:lang w:eastAsia="ru-RU"/>
        </w:rPr>
        <w:t>, — сообщил</w:t>
      </w:r>
      <w:r>
        <w:rPr>
          <w:rFonts w:ascii="Times New Roman" w:eastAsia="Times New Roman" w:hAnsi="Times New Roman" w:cs="Times New Roman"/>
          <w:color w:val="575756"/>
          <w:sz w:val="26"/>
          <w:szCs w:val="26"/>
          <w:lang w:eastAsia="ru-RU"/>
        </w:rPr>
        <w:t xml:space="preserve"> </w:t>
      </w:r>
      <w:r w:rsidRPr="005658DD">
        <w:rPr>
          <w:rFonts w:ascii="Times New Roman" w:eastAsia="Times New Roman" w:hAnsi="Times New Roman" w:cs="Times New Roman"/>
          <w:b/>
          <w:bCs/>
          <w:color w:val="575756"/>
          <w:sz w:val="26"/>
          <w:szCs w:val="26"/>
          <w:lang w:eastAsia="ru-RU"/>
        </w:rPr>
        <w:t>заместитель министра цифрового развития, связи и массовых коммуникаций РФ Олег Качанов</w:t>
      </w:r>
      <w:r w:rsidRPr="005658DD">
        <w:rPr>
          <w:rFonts w:ascii="Times New Roman" w:eastAsia="Times New Roman" w:hAnsi="Times New Roman" w:cs="Times New Roman"/>
          <w:color w:val="575756"/>
          <w:sz w:val="26"/>
          <w:szCs w:val="26"/>
          <w:lang w:eastAsia="ru-RU"/>
        </w:rPr>
        <w:t>.</w:t>
      </w:r>
    </w:p>
    <w:p w14:paraId="255874C0"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Переписной лист адаптирован под любой экран — компьютера, планшета и даже смартфона, являющегося самым популярным устройством, с которого россияне заходят на портал Госуслуг. По статистике, мобильными телефонами пользуется 70%, а согласно отдельным данным — 80% тех, кто заходит на портал.</w:t>
      </w:r>
    </w:p>
    <w:p w14:paraId="4D83A0BF"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lastRenderedPageBreak/>
        <w:t>Скорость увеличена за счет всплывающих подсказок и автозаполнения части полей — некоторые данные, например дата рождения, подтягиваются из профиля пользователя (участник переписи при желании может их изменить в анкете). Кроме того, автоматически проводится дополнительная кросс-проверка корректности заполнения листа, позволяющая избежать логических противоречий.</w:t>
      </w:r>
    </w:p>
    <w:p w14:paraId="4DBAA5AA" w14:textId="3C285A79"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«На все вопросы, кроме одного, ответ можно выбрать из справочника или поставив галочку. Исключение — вопрос о национальности. По Конституции человек должен сам определить свою национальность, и здесь эта возможность реализована»</w:t>
      </w:r>
      <w:r w:rsidRPr="005658DD">
        <w:rPr>
          <w:rFonts w:ascii="Times New Roman" w:eastAsia="Times New Roman" w:hAnsi="Times New Roman" w:cs="Times New Roman"/>
          <w:color w:val="575756"/>
          <w:sz w:val="26"/>
          <w:szCs w:val="26"/>
          <w:lang w:eastAsia="ru-RU"/>
        </w:rPr>
        <w:t>, — уточнил</w:t>
      </w:r>
      <w:r>
        <w:rPr>
          <w:rFonts w:ascii="Times New Roman" w:eastAsia="Times New Roman" w:hAnsi="Times New Roman" w:cs="Times New Roman"/>
          <w:color w:val="575756"/>
          <w:sz w:val="26"/>
          <w:szCs w:val="26"/>
          <w:lang w:eastAsia="ru-RU"/>
        </w:rPr>
        <w:t xml:space="preserve"> </w:t>
      </w:r>
      <w:r w:rsidRPr="005658DD">
        <w:rPr>
          <w:rFonts w:ascii="Times New Roman" w:eastAsia="Times New Roman" w:hAnsi="Times New Roman" w:cs="Times New Roman"/>
          <w:b/>
          <w:bCs/>
          <w:color w:val="575756"/>
          <w:sz w:val="26"/>
          <w:szCs w:val="26"/>
          <w:lang w:eastAsia="ru-RU"/>
        </w:rPr>
        <w:t>заместитель руководителя Росстата Павел Смелов</w:t>
      </w:r>
      <w:r w:rsidRPr="005658DD">
        <w:rPr>
          <w:rFonts w:ascii="Times New Roman" w:eastAsia="Times New Roman" w:hAnsi="Times New Roman" w:cs="Times New Roman"/>
          <w:color w:val="575756"/>
          <w:sz w:val="26"/>
          <w:szCs w:val="26"/>
          <w:lang w:eastAsia="ru-RU"/>
        </w:rPr>
        <w:t>.</w:t>
      </w:r>
    </w:p>
    <w:p w14:paraId="0C724247"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 xml:space="preserve">Павел Смелов показал, как заполняется электронный переписной лист. Первая часть анкеты — общая информация о домохозяйстве: адрес, количество проживающих. «Если я не хочу указывать свое имя и фамилию или членов домохозяйства, могу этого не делать, а в соответствующем поле написать "муж", "жена" или другой вариант. При желании можно поправить и свой возраст в </w:t>
      </w:r>
      <w:proofErr w:type="spellStart"/>
      <w:r w:rsidRPr="005658DD">
        <w:rPr>
          <w:rFonts w:ascii="Times New Roman" w:eastAsia="Times New Roman" w:hAnsi="Times New Roman" w:cs="Times New Roman"/>
          <w:color w:val="575756"/>
          <w:sz w:val="26"/>
          <w:szCs w:val="26"/>
          <w:lang w:eastAsia="ru-RU"/>
        </w:rPr>
        <w:t>предзаполненном</w:t>
      </w:r>
      <w:proofErr w:type="spellEnd"/>
      <w:r w:rsidRPr="005658DD">
        <w:rPr>
          <w:rFonts w:ascii="Times New Roman" w:eastAsia="Times New Roman" w:hAnsi="Times New Roman" w:cs="Times New Roman"/>
          <w:color w:val="575756"/>
          <w:sz w:val="26"/>
          <w:szCs w:val="26"/>
          <w:lang w:eastAsia="ru-RU"/>
        </w:rPr>
        <w:t xml:space="preserve"> поле. Никаких подтверждений указанных в анкете данных не требуется», — сказал Смелов, пояснив, что система не пропускает смысловые и логические ошибки.</w:t>
      </w:r>
    </w:p>
    <w:p w14:paraId="16655744"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Он также продемонстрировал, что в вопросе об источниках дохода респондент может указать один или несколько предложенных вариантов. Однако в переписном листе нет вопроса о размерах доходов.</w:t>
      </w:r>
    </w:p>
    <w:p w14:paraId="48D18B64"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«Если человек не знает ответа на какой-либо вопрос, то он может его пропустить, но мы стараемся помочь заполнить все поля с помощью подсказок. Например, не все знают, из каких стройматериалов построено здание, в котором они живут. Чтобы облегчить задачу, мы используем данные о здании, имеющиеся в Росреестре, и предлагаем варианты ответов на основе адреса, который ввел пользователь»</w:t>
      </w:r>
      <w:r w:rsidRPr="005658DD">
        <w:rPr>
          <w:rFonts w:ascii="Times New Roman" w:eastAsia="Times New Roman" w:hAnsi="Times New Roman" w:cs="Times New Roman"/>
          <w:color w:val="575756"/>
          <w:sz w:val="26"/>
          <w:szCs w:val="26"/>
          <w:lang w:eastAsia="ru-RU"/>
        </w:rPr>
        <w:t>, — пояснил Качанов. При этом персональные данные с учетной записи, если респондент не желает их указывать, к переписному листу не прикрепляются — в Росстат он отправляется обезличенным. На портале Госуслуг ответы также не сохраняются.</w:t>
      </w:r>
    </w:p>
    <w:p w14:paraId="29DD644E"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Частичное нагрузочное тестирование показало: система уверенно обрабатывает 150–200 запросов и 30 заполненных переписных листов в секунду. В сутки Росстат может получать через портал более 2,5 млн переписных листов.</w:t>
      </w:r>
    </w:p>
    <w:p w14:paraId="2D5DCA2C"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«Мы имеем опыт работы с большим пользовательским трафиком и рассчитываем, что портал будет готов к этому. Сейчас подтвержденных учетных записей у нас 81 млн. Стандартных — около 18 млн. Если гипотетически все будут готовы прийти на портал — всех встретим»</w:t>
      </w:r>
      <w:r w:rsidRPr="005658DD">
        <w:rPr>
          <w:rFonts w:ascii="Times New Roman" w:eastAsia="Times New Roman" w:hAnsi="Times New Roman" w:cs="Times New Roman"/>
          <w:color w:val="575756"/>
          <w:sz w:val="26"/>
          <w:szCs w:val="26"/>
          <w:lang w:eastAsia="ru-RU"/>
        </w:rPr>
        <w:t xml:space="preserve">, — заверил представитель </w:t>
      </w:r>
      <w:proofErr w:type="spellStart"/>
      <w:r w:rsidRPr="005658DD">
        <w:rPr>
          <w:rFonts w:ascii="Times New Roman" w:eastAsia="Times New Roman" w:hAnsi="Times New Roman" w:cs="Times New Roman"/>
          <w:color w:val="575756"/>
          <w:sz w:val="26"/>
          <w:szCs w:val="26"/>
          <w:lang w:eastAsia="ru-RU"/>
        </w:rPr>
        <w:t>Минцифры</w:t>
      </w:r>
      <w:proofErr w:type="spellEnd"/>
      <w:r w:rsidRPr="005658DD">
        <w:rPr>
          <w:rFonts w:ascii="Times New Roman" w:eastAsia="Times New Roman" w:hAnsi="Times New Roman" w:cs="Times New Roman"/>
          <w:color w:val="575756"/>
          <w:sz w:val="26"/>
          <w:szCs w:val="26"/>
          <w:lang w:eastAsia="ru-RU"/>
        </w:rPr>
        <w:t xml:space="preserve"> РФ.</w:t>
      </w:r>
    </w:p>
    <w:p w14:paraId="0221B88E"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lastRenderedPageBreak/>
        <w:t>Опросы показывают: больше половины россиян уже знают о предстоящей переписи и с интересом относятся к возможности пройти ее онлайн.</w:t>
      </w:r>
    </w:p>
    <w:p w14:paraId="62B1C666"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«По данным опроса Mail.ru Group, уже сейчас 82% населения нашей страны знают о том, что будет проходить перепись. Из них 65% понимают, что это необходимое для страны мероприятие. Нас радует, что 56% опрошенных, готовых участвовать, хотят воспользоваться порталом Госуслуги»</w:t>
      </w:r>
      <w:r w:rsidRPr="005658DD">
        <w:rPr>
          <w:rFonts w:ascii="Times New Roman" w:eastAsia="Times New Roman" w:hAnsi="Times New Roman" w:cs="Times New Roman"/>
          <w:color w:val="575756"/>
          <w:sz w:val="26"/>
          <w:szCs w:val="26"/>
          <w:lang w:eastAsia="ru-RU"/>
        </w:rPr>
        <w:t>, — рассказал Смелов.</w:t>
      </w:r>
    </w:p>
    <w:p w14:paraId="59151457"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С 29 сентября в московском метро стартовала рекламная кампания. Пассажиры смогут узнать о переписи, а также о возможности пройти ее на портале Госуслуги. В начале октября начнется рекламная кампания и во многих других регионах страны. Росстат рассчитывает, что благодаря телерекламе о переписи узнает большинство живущих в стране.</w:t>
      </w:r>
    </w:p>
    <w:p w14:paraId="18BA43EC"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color w:val="575756"/>
          <w:sz w:val="26"/>
          <w:szCs w:val="26"/>
          <w:lang w:eastAsia="ru-RU"/>
        </w:rPr>
        <w:t>В качестве благодарности всем пионерам и первопроходцам, которые пройдут опрос при помощи новых технологий, Росстат и партнеры ВПН разработали систему подарков.</w:t>
      </w:r>
    </w:p>
    <w:p w14:paraId="3CCC60F1" w14:textId="7323A002" w:rsid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 xml:space="preserve">«В 2020 году мы подписали соглашение с Росстатом, а в 2021 году расширили его. Одним из итогов нашего сотрудничества стала подарки от компаний группы </w:t>
      </w:r>
      <w:proofErr w:type="spellStart"/>
      <w:r w:rsidRPr="005658DD">
        <w:rPr>
          <w:rFonts w:ascii="Times New Roman" w:eastAsia="Times New Roman" w:hAnsi="Times New Roman" w:cs="Times New Roman"/>
          <w:i/>
          <w:iCs/>
          <w:color w:val="575756"/>
          <w:sz w:val="26"/>
          <w:szCs w:val="26"/>
          <w:lang w:eastAsia="ru-RU"/>
        </w:rPr>
        <w:t>Сбер</w:t>
      </w:r>
      <w:proofErr w:type="spellEnd"/>
      <w:r w:rsidRPr="005658DD">
        <w:rPr>
          <w:rFonts w:ascii="Times New Roman" w:eastAsia="Times New Roman" w:hAnsi="Times New Roman" w:cs="Times New Roman"/>
          <w:i/>
          <w:iCs/>
          <w:color w:val="575756"/>
          <w:sz w:val="26"/>
          <w:szCs w:val="26"/>
          <w:lang w:eastAsia="ru-RU"/>
        </w:rPr>
        <w:t xml:space="preserve"> для участников онлайн-переписи. После того, как человек заполнит переписной лист, он получит цифровой код. Чтобы воспользоваться предложениями, нужно ввести полученный цифровой код на сайте </w:t>
      </w:r>
      <w:proofErr w:type="spellStart"/>
      <w:r w:rsidRPr="005658DD">
        <w:rPr>
          <w:rFonts w:ascii="Times New Roman" w:eastAsia="Times New Roman" w:hAnsi="Times New Roman" w:cs="Times New Roman"/>
          <w:i/>
          <w:iCs/>
          <w:color w:val="575756"/>
          <w:sz w:val="26"/>
          <w:szCs w:val="26"/>
          <w:lang w:eastAsia="ru-RU"/>
        </w:rPr>
        <w:t>Сбера</w:t>
      </w:r>
      <w:proofErr w:type="spellEnd"/>
      <w:r w:rsidRPr="005658DD">
        <w:rPr>
          <w:rFonts w:ascii="Times New Roman" w:eastAsia="Times New Roman" w:hAnsi="Times New Roman" w:cs="Times New Roman"/>
          <w:i/>
          <w:iCs/>
          <w:color w:val="575756"/>
          <w:sz w:val="26"/>
          <w:szCs w:val="26"/>
          <w:lang w:eastAsia="ru-RU"/>
        </w:rPr>
        <w:t xml:space="preserve"> и войти по </w:t>
      </w:r>
      <w:proofErr w:type="spellStart"/>
      <w:r w:rsidRPr="005658DD">
        <w:rPr>
          <w:rFonts w:ascii="Times New Roman" w:eastAsia="Times New Roman" w:hAnsi="Times New Roman" w:cs="Times New Roman"/>
          <w:i/>
          <w:iCs/>
          <w:color w:val="575756"/>
          <w:sz w:val="26"/>
          <w:szCs w:val="26"/>
          <w:lang w:eastAsia="ru-RU"/>
        </w:rPr>
        <w:t>Сбер</w:t>
      </w:r>
      <w:proofErr w:type="spellEnd"/>
      <w:r w:rsidRPr="005658DD">
        <w:rPr>
          <w:rFonts w:ascii="Times New Roman" w:eastAsia="Times New Roman" w:hAnsi="Times New Roman" w:cs="Times New Roman"/>
          <w:i/>
          <w:iCs/>
          <w:color w:val="575756"/>
          <w:sz w:val="26"/>
          <w:szCs w:val="26"/>
          <w:lang w:eastAsia="ru-RU"/>
        </w:rPr>
        <w:t xml:space="preserve"> ID. Это, например, подписка на онлайн-кинотеатр, скидки на такси или сервисы доставки еды – полный перечень гораздо длиннее. Важно отметить, что подарки можно получить и в отделении банка»</w:t>
      </w:r>
      <w:r w:rsidRPr="005658DD">
        <w:rPr>
          <w:rFonts w:ascii="Times New Roman" w:eastAsia="Times New Roman" w:hAnsi="Times New Roman" w:cs="Times New Roman"/>
          <w:color w:val="575756"/>
          <w:sz w:val="26"/>
          <w:szCs w:val="26"/>
          <w:lang w:eastAsia="ru-RU"/>
        </w:rPr>
        <w:t>, — рассказал </w:t>
      </w:r>
      <w:r w:rsidRPr="005658DD">
        <w:rPr>
          <w:rFonts w:ascii="Times New Roman" w:eastAsia="Times New Roman" w:hAnsi="Times New Roman" w:cs="Times New Roman"/>
          <w:b/>
          <w:bCs/>
          <w:color w:val="575756"/>
          <w:sz w:val="26"/>
          <w:szCs w:val="26"/>
          <w:lang w:eastAsia="ru-RU"/>
        </w:rPr>
        <w:t xml:space="preserve">вице-президент, директор департамента по работе с государственным сектором ПАО Сбербанк Михаил </w:t>
      </w:r>
      <w:proofErr w:type="spellStart"/>
      <w:r w:rsidRPr="005658DD">
        <w:rPr>
          <w:rFonts w:ascii="Times New Roman" w:eastAsia="Times New Roman" w:hAnsi="Times New Roman" w:cs="Times New Roman"/>
          <w:b/>
          <w:bCs/>
          <w:color w:val="575756"/>
          <w:sz w:val="26"/>
          <w:szCs w:val="26"/>
          <w:lang w:eastAsia="ru-RU"/>
        </w:rPr>
        <w:t>Чачин</w:t>
      </w:r>
      <w:proofErr w:type="spellEnd"/>
      <w:r w:rsidRPr="005658DD">
        <w:rPr>
          <w:rFonts w:ascii="Times New Roman" w:eastAsia="Times New Roman" w:hAnsi="Times New Roman" w:cs="Times New Roman"/>
          <w:color w:val="575756"/>
          <w:sz w:val="26"/>
          <w:szCs w:val="26"/>
          <w:lang w:eastAsia="ru-RU"/>
        </w:rPr>
        <w:t>.</w:t>
      </w:r>
    </w:p>
    <w:p w14:paraId="38BE5494"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p>
    <w:p w14:paraId="07AFDDD6" w14:textId="77777777" w:rsidR="005658DD" w:rsidRPr="005658DD" w:rsidRDefault="005658DD" w:rsidP="005658DD">
      <w:pPr>
        <w:shd w:val="clear" w:color="auto" w:fill="FFFFFF"/>
        <w:spacing w:afterLines="60" w:after="144" w:line="240" w:lineRule="auto"/>
        <w:ind w:firstLine="709"/>
        <w:jc w:val="both"/>
        <w:rPr>
          <w:rFonts w:ascii="Times New Roman" w:eastAsia="Times New Roman" w:hAnsi="Times New Roman" w:cs="Times New Roman"/>
          <w:color w:val="575756"/>
          <w:sz w:val="26"/>
          <w:szCs w:val="26"/>
          <w:lang w:eastAsia="ru-RU"/>
        </w:rPr>
      </w:pPr>
      <w:r w:rsidRPr="005658DD">
        <w:rPr>
          <w:rFonts w:ascii="Times New Roman" w:eastAsia="Times New Roman" w:hAnsi="Times New Roman" w:cs="Times New Roman"/>
          <w:i/>
          <w:iCs/>
          <w:color w:val="575756"/>
          <w:sz w:val="26"/>
          <w:szCs w:val="26"/>
          <w:lang w:eastAsia="ru-RU"/>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22276C1" w14:textId="4F328070" w:rsidR="00C0681B" w:rsidRPr="005658DD" w:rsidRDefault="00C0681B" w:rsidP="005658DD">
      <w:pPr>
        <w:spacing w:afterLines="60" w:after="144" w:line="240" w:lineRule="auto"/>
        <w:ind w:firstLine="709"/>
        <w:jc w:val="both"/>
        <w:rPr>
          <w:rFonts w:ascii="Times New Roman" w:eastAsia="Times New Roman" w:hAnsi="Times New Roman" w:cs="Times New Roman"/>
          <w:color w:val="575756"/>
          <w:sz w:val="26"/>
          <w:szCs w:val="26"/>
          <w:lang w:eastAsia="ru-RU"/>
        </w:rPr>
      </w:pPr>
    </w:p>
    <w:sectPr w:rsidR="00C0681B" w:rsidRPr="005658DD"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C2C4" w14:textId="77777777" w:rsidR="00CD218D" w:rsidRDefault="00CD218D" w:rsidP="00A02726">
      <w:pPr>
        <w:spacing w:after="0" w:line="240" w:lineRule="auto"/>
      </w:pPr>
      <w:r>
        <w:separator/>
      </w:r>
    </w:p>
  </w:endnote>
  <w:endnote w:type="continuationSeparator" w:id="0">
    <w:p w14:paraId="30CE227A" w14:textId="77777777" w:rsidR="00CD218D" w:rsidRDefault="00CD218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58D8255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C9580B0" wp14:editId="3E76D28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F766E5C" wp14:editId="2D74B4E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14D214A" wp14:editId="3702FB2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E6C57">
          <w:rPr>
            <w:noProof/>
          </w:rPr>
          <w:t>2</w:t>
        </w:r>
        <w:r w:rsidR="0029715E">
          <w:fldChar w:fldCharType="end"/>
        </w:r>
      </w:p>
    </w:sdtContent>
  </w:sdt>
  <w:p w14:paraId="771C6E43"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B4A9" w14:textId="77777777" w:rsidR="00CD218D" w:rsidRDefault="00CD218D" w:rsidP="00A02726">
      <w:pPr>
        <w:spacing w:after="0" w:line="240" w:lineRule="auto"/>
      </w:pPr>
      <w:r>
        <w:separator/>
      </w:r>
    </w:p>
  </w:footnote>
  <w:footnote w:type="continuationSeparator" w:id="0">
    <w:p w14:paraId="2016C60B" w14:textId="77777777" w:rsidR="00CD218D" w:rsidRDefault="00CD218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1DC5" w14:textId="77777777" w:rsidR="00962C5A" w:rsidRDefault="00CD218D">
    <w:pPr>
      <w:pStyle w:val="a3"/>
    </w:pPr>
    <w:r>
      <w:rPr>
        <w:noProof/>
        <w:lang w:eastAsia="ru-RU"/>
      </w:rPr>
      <w:pict w14:anchorId="3352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E12C" w14:textId="77777777" w:rsidR="00A02726" w:rsidRDefault="00AB0BE6" w:rsidP="00A02726">
    <w:pPr>
      <w:pStyle w:val="a3"/>
      <w:ind w:left="-1701"/>
    </w:pPr>
    <w:r>
      <w:rPr>
        <w:noProof/>
        <w:lang w:eastAsia="ru-RU"/>
      </w:rPr>
      <w:drawing>
        <wp:inline distT="0" distB="0" distL="0" distR="0" wp14:anchorId="08D0B4BA" wp14:editId="49B1FE5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D218D">
      <w:rPr>
        <w:noProof/>
        <w:lang w:eastAsia="ru-RU"/>
      </w:rPr>
      <w:pict w14:anchorId="4C762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208D" w14:textId="77777777" w:rsidR="00962C5A" w:rsidRDefault="00CD218D">
    <w:pPr>
      <w:pStyle w:val="a3"/>
    </w:pPr>
    <w:r>
      <w:rPr>
        <w:noProof/>
        <w:lang w:eastAsia="ru-RU"/>
      </w:rPr>
      <w:pict w14:anchorId="08692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67B"/>
    <w:multiLevelType w:val="multilevel"/>
    <w:tmpl w:val="446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5D4"/>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5634B"/>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6C57"/>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5385"/>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2361"/>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469"/>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658DD"/>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5CE4"/>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36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2383"/>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81B"/>
    <w:rsid w:val="00C06EF9"/>
    <w:rsid w:val="00C07578"/>
    <w:rsid w:val="00C10729"/>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218D"/>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3B0"/>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3DD1"/>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DF6B4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5D8D"/>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5049"/>
  <w15:docId w15:val="{D49F5545-B907-4034-AA36-BF475D3C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171">
      <w:bodyDiv w:val="1"/>
      <w:marLeft w:val="0"/>
      <w:marRight w:val="0"/>
      <w:marTop w:val="0"/>
      <w:marBottom w:val="0"/>
      <w:divBdr>
        <w:top w:val="none" w:sz="0" w:space="0" w:color="auto"/>
        <w:left w:val="none" w:sz="0" w:space="0" w:color="auto"/>
        <w:bottom w:val="none" w:sz="0" w:space="0" w:color="auto"/>
        <w:right w:val="none" w:sz="0" w:space="0" w:color="auto"/>
      </w:divBdr>
      <w:divsChild>
        <w:div w:id="907574231">
          <w:marLeft w:val="0"/>
          <w:marRight w:val="0"/>
          <w:marTop w:val="0"/>
          <w:marBottom w:val="0"/>
          <w:divBdr>
            <w:top w:val="none" w:sz="0" w:space="0" w:color="auto"/>
            <w:left w:val="none" w:sz="0" w:space="0" w:color="auto"/>
            <w:bottom w:val="none" w:sz="0" w:space="0" w:color="auto"/>
            <w:right w:val="none" w:sz="0" w:space="0" w:color="auto"/>
          </w:divBdr>
          <w:divsChild>
            <w:div w:id="535435797">
              <w:marLeft w:val="0"/>
              <w:marRight w:val="0"/>
              <w:marTop w:val="0"/>
              <w:marBottom w:val="0"/>
              <w:divBdr>
                <w:top w:val="none" w:sz="0" w:space="0" w:color="auto"/>
                <w:left w:val="none" w:sz="0" w:space="0" w:color="auto"/>
                <w:bottom w:val="none" w:sz="0" w:space="0" w:color="auto"/>
                <w:right w:val="none" w:sz="0" w:space="0" w:color="auto"/>
              </w:divBdr>
            </w:div>
          </w:divsChild>
        </w:div>
        <w:div w:id="406273325">
          <w:marLeft w:val="0"/>
          <w:marRight w:val="0"/>
          <w:marTop w:val="0"/>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301-4FE0-423E-A9BB-1BFA5465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cp:lastModifiedBy>
  <cp:revision>2</cp:revision>
  <cp:lastPrinted>2021-05-28T08:53:00Z</cp:lastPrinted>
  <dcterms:created xsi:type="dcterms:W3CDTF">2021-10-06T11:30:00Z</dcterms:created>
  <dcterms:modified xsi:type="dcterms:W3CDTF">2021-10-06T11:30:00Z</dcterms:modified>
</cp:coreProperties>
</file>