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0B" w:rsidRPr="0068393D" w:rsidRDefault="00F67C0B" w:rsidP="00F67C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ЗАКЛЮЧЕНИЕ</w:t>
      </w:r>
      <w:r w:rsidR="00873A4C">
        <w:rPr>
          <w:rFonts w:ascii="Times New Roman" w:hAnsi="Times New Roman" w:cs="Times New Roman"/>
          <w:sz w:val="26"/>
          <w:szCs w:val="26"/>
        </w:rPr>
        <w:t xml:space="preserve"> № 3</w:t>
      </w:r>
      <w:bookmarkStart w:id="0" w:name="_GoBack"/>
      <w:bookmarkEnd w:id="0"/>
    </w:p>
    <w:p w:rsidR="00F67C0B" w:rsidRDefault="00F67C0B" w:rsidP="00F67C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</w:p>
    <w:p w:rsidR="00A12578" w:rsidRPr="0068393D" w:rsidRDefault="00A12578" w:rsidP="00F67C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67C0B" w:rsidRPr="0068393D" w:rsidRDefault="00F67C0B" w:rsidP="00F67C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нормативного правового акта, в отношении которого проведена оценка регулирующего воздействия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B94B8B" w:rsidP="00A125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393D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A12578">
              <w:rPr>
                <w:rFonts w:ascii="Times New Roman" w:hAnsi="Times New Roman"/>
                <w:b/>
                <w:sz w:val="26"/>
                <w:szCs w:val="26"/>
              </w:rPr>
              <w:t xml:space="preserve"> внесении изменений в</w:t>
            </w:r>
            <w:r w:rsidRPr="0068393D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</w:t>
            </w:r>
            <w:r w:rsidR="00A12578">
              <w:rPr>
                <w:rFonts w:ascii="Times New Roman" w:hAnsi="Times New Roman"/>
                <w:b/>
                <w:sz w:val="26"/>
                <w:szCs w:val="26"/>
              </w:rPr>
              <w:t>ую</w:t>
            </w:r>
            <w:r w:rsidRPr="0068393D">
              <w:rPr>
                <w:rFonts w:ascii="Times New Roman" w:hAnsi="Times New Roman"/>
                <w:b/>
                <w:sz w:val="26"/>
                <w:szCs w:val="26"/>
              </w:rPr>
              <w:t xml:space="preserve"> программ</w:t>
            </w:r>
            <w:r w:rsidR="00A12578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68393D">
              <w:rPr>
                <w:rFonts w:ascii="Times New Roman" w:hAnsi="Times New Roman"/>
                <w:b/>
                <w:sz w:val="26"/>
                <w:szCs w:val="26"/>
              </w:rPr>
              <w:t xml:space="preserve"> «Экономическое развитие и инновационная экономика в Любимском муниципальном районе» на 20</w:t>
            </w:r>
            <w:r w:rsidR="0068393D" w:rsidRPr="0068393D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68393D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Отдел экономики администрации Любимского муниципального района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качества заключения о предварительной оценке регулирующего воздействия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правильности определения целей вводимого (изменяемого) регулирования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68393D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Данный проект направлен </w:t>
            </w:r>
            <w:proofErr w:type="gram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="0068393D" w:rsidRPr="0068393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8393D" w:rsidRPr="0068393D" w:rsidRDefault="0068393D" w:rsidP="00A125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67C0B"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2578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объем финансирования мероприятий по </w:t>
            </w:r>
            <w:r w:rsidR="00B94B8B"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</w:t>
            </w:r>
            <w:r w:rsidR="00A12578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B94B8B"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юридическим лицам (за исключением государственных (муниципальных) учреждений) и (или) индивидуальным предпринимателям, занимающимся доставкой товаров в отдаленные сельские населенные пункты Любимского муниципального района, субсидии на возмещение части затрат на приобретение горюче-смазочных материалов при доставке товаров</w:t>
            </w:r>
            <w:r w:rsidR="00A125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обоснованности пробле</w:t>
            </w:r>
            <w:proofErr w:type="gram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ы)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68393D" w:rsidRPr="0068393D" w:rsidRDefault="00B94B8B" w:rsidP="00A125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Действие проекта постановления распространяется на юридических лиц и индивидуальных предпринимателей, претендующих на получение  субсидии из средств местного и областного  бюджетов и определяет основные положения предоставления юридическим лицам (за исключением государственных (муниципальных) учреждений) и (или) индивидуальным предпринимателям, занимающимся доставкой товаров в отдаленные сельские населенные пункты Любимского муниципального района, субсидии на возмещение части затрат на приобретение горюче-смазочных материалов при доставке товаров</w:t>
            </w:r>
            <w:r w:rsidR="00A125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достаточности предложенных вариантов решения пробле</w:t>
            </w:r>
            <w:proofErr w:type="gram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ы)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достаточно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обоснованности решени</w:t>
            </w:r>
            <w:proofErr w:type="gram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spellStart"/>
            <w:proofErr w:type="gram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), предусмотренного(</w:t>
            </w:r>
            <w:proofErr w:type="spell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) проектом нормативного правового акта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B94B8B" w:rsidP="00A125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проекта постановления направлено на создание правового механизма для </w:t>
            </w:r>
            <w:r w:rsidRPr="0068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достижения целей государственной политики в потребительского рынка, а так же возмещения затрат организациям любых форм собственности и индивидуальным предпринимателям, занимающимся доставкой товаров в отдалённые сельские населённые </w:t>
            </w:r>
            <w:r w:rsidR="0068393D" w:rsidRPr="0068393D">
              <w:rPr>
                <w:rFonts w:ascii="Times New Roman" w:hAnsi="Times New Roman" w:cs="Times New Roman"/>
                <w:sz w:val="26"/>
                <w:szCs w:val="26"/>
              </w:rPr>
              <w:t>пункты</w:t>
            </w: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правильности определения индикаторов эффективности вводимого (изменяемого) регулирования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4C4594" w:rsidP="00A125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благоприятных условий для развития юридических лиц (за исключением государственных (муниципальных) учреждений) и индивидуальных предпринимателей, </w:t>
            </w:r>
            <w:r w:rsidR="00B94B8B" w:rsidRPr="0068393D">
              <w:rPr>
                <w:rFonts w:ascii="Times New Roman" w:hAnsi="Times New Roman" w:cs="Times New Roman"/>
                <w:sz w:val="26"/>
                <w:szCs w:val="26"/>
              </w:rPr>
              <w:t>занимающимся доставкой товаров в отдалённые сельские населённые пункты,</w:t>
            </w: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способствующих увеличению их вклад</w:t>
            </w:r>
            <w:r w:rsidR="0068393D" w:rsidRPr="0068393D">
              <w:rPr>
                <w:rFonts w:ascii="Times New Roman" w:hAnsi="Times New Roman" w:cs="Times New Roman"/>
                <w:sz w:val="26"/>
                <w:szCs w:val="26"/>
              </w:rPr>
              <w:t>а в экономику Любимского района.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полноты и достоверности сведений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4C4594" w:rsidP="00A125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Проектом постановления предлагается </w:t>
            </w:r>
            <w:r w:rsidR="00A1257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внести изменения в сумму финансирования мероприятий по доставке</w:t>
            </w:r>
            <w:r w:rsidR="00A12578" w:rsidRPr="0068393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товаров в отдалённые сельские населённые пункты</w:t>
            </w:r>
            <w:r w:rsidR="00A12578" w:rsidRPr="0068393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68393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юридическим</w:t>
            </w:r>
            <w:r w:rsidR="00A1257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и</w:t>
            </w:r>
            <w:r w:rsidRPr="0068393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лицам</w:t>
            </w:r>
            <w:r w:rsidR="00A1257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и</w:t>
            </w:r>
            <w:r w:rsidRPr="0068393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(за исключением государственных (муниципальных) учреждений) и индивидуальным</w:t>
            </w:r>
            <w:r w:rsidR="00A1257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и</w:t>
            </w:r>
            <w:r w:rsidRPr="0068393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предпринимателям</w:t>
            </w:r>
            <w:r w:rsidR="00A1257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и.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полноты и достоверности сведений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анализа содержательной части проекта Порядка предоставления юридическим лицам (за исключением государственных (муниципальных) учреждений) и индивидуальным предпринимателям, </w:t>
            </w:r>
            <w:r w:rsidR="00B94B8B" w:rsidRPr="0068393D">
              <w:rPr>
                <w:rFonts w:ascii="Times New Roman" w:hAnsi="Times New Roman" w:cs="Times New Roman"/>
                <w:sz w:val="26"/>
                <w:szCs w:val="26"/>
              </w:rPr>
              <w:t>занимающимся доставкой товаров в отдалённые сельские населённые пункты</w:t>
            </w: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94B8B" w:rsidRPr="0068393D">
              <w:rPr>
                <w:rFonts w:ascii="Times New Roman" w:hAnsi="Times New Roman" w:cs="Times New Roman"/>
                <w:sz w:val="26"/>
                <w:szCs w:val="26"/>
              </w:rPr>
              <w:t>субсидии на возмещение части затрат на приобретение горюче-смазочных материалов при доставке товаров</w:t>
            </w: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, не выявлено положений, вводящих избыточные обязанности, запреты и ограничения для </w:t>
            </w:r>
            <w:proofErr w:type="spell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или способствующих их введению, а также положений, способствующих возникновению необоснованных расходов</w:t>
            </w:r>
            <w:proofErr w:type="gram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предпринимательской и инвестиционной  деятельности.</w:t>
            </w:r>
            <w:r w:rsidR="0068393D"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полноты и достоверности сведений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На основании проведенной оценки регулирующего воздействия проекта постановления сделан вывод об отсутствии в проекте постановления положений, приводящих к возникновению необоснованных расходов бюджета муниципального района.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качества проведения публичных консультаций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3.9.1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соблюдения процедуры и сроков проведения публичных консультаций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соблюдены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3.9.2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обоснованности учета (отклонения) мнений участников публичных консультаций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соблюдены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Дополнительные замечания по заключению о предварительной оценке регулирующего воздействия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Вывод о качестве предварительной оценки регулирующего воздействия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В проекте постановления не выявлено положений, вводящих избыточные обязанности, запреты и ограничения для </w:t>
            </w:r>
            <w:proofErr w:type="spell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 деятельности.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Сведения о наличии (отсутствии) в тексте проекта нормативного правового акта положений, которые создают необоснованные затруднения ведения предпринимательской и (или) инвестиционной деятельности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Обоснованность регулирования, предусмотренного проектом нормативного правового акта в сфере его действия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проведенной оценки регулирующего воздействия проекта постановления сделан вывод о </w:t>
            </w:r>
            <w:r w:rsidR="00707729" w:rsidRPr="0068393D">
              <w:rPr>
                <w:rFonts w:ascii="Times New Roman" w:hAnsi="Times New Roman" w:cs="Times New Roman"/>
                <w:sz w:val="26"/>
                <w:szCs w:val="26"/>
              </w:rPr>
              <w:t>средней</w:t>
            </w: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степени регулирующего воздействия положений проекта постановления.</w:t>
            </w:r>
          </w:p>
        </w:tc>
      </w:tr>
      <w:tr w:rsidR="001B0DB2" w:rsidRPr="0068393D" w:rsidTr="00F67C0B">
        <w:tc>
          <w:tcPr>
            <w:tcW w:w="680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01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Сведения о наличии (отсутствии) иных способов регулирования, отличных от предусмотренных проектом нормативного правового акта, характеризующихся меньшими негативными последствиями и приводящих к снижению или исключению административных барьеров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B0DB2" w:rsidRPr="0068393D" w:rsidTr="00F67C0B">
        <w:tc>
          <w:tcPr>
            <w:tcW w:w="680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01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Сведения о наличии (отсутствии) в тексте проекта нормативного правового акта положений, характеризующихся высоким уровнем неопределенности и способствующих созданию условий для злоупотребления должностным положением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B0DB2" w:rsidRPr="0068393D" w:rsidTr="00F67C0B">
        <w:tc>
          <w:tcPr>
            <w:tcW w:w="680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01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Вывод о целесообразности введения нового (изменения существующего) </w:t>
            </w:r>
            <w:r w:rsidRPr="0068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регулирования, предусмотренного проектом нормативного правового акта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Предлагаемое правовое регулирование обоснованно и необходимо.</w:t>
            </w:r>
          </w:p>
        </w:tc>
      </w:tr>
      <w:tr w:rsidR="001B0DB2" w:rsidRPr="0068393D" w:rsidTr="00F67C0B">
        <w:tc>
          <w:tcPr>
            <w:tcW w:w="680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01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Дата подготовки заключения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A12578" w:rsidP="00B94B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</w:t>
            </w:r>
            <w:r w:rsidR="0068393D" w:rsidRPr="0068393D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="00B94B8B" w:rsidRPr="006839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67C0B" w:rsidRPr="0068393D" w:rsidRDefault="00F67C0B" w:rsidP="00F67C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C0B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Первый заместитель Главы</w:t>
      </w:r>
    </w:p>
    <w:p w:rsidR="00F67C0B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 xml:space="preserve">Администрации Любимского МО </w:t>
      </w:r>
      <w:r w:rsidR="00F67C0B" w:rsidRPr="0068393D">
        <w:rPr>
          <w:rFonts w:ascii="Times New Roman" w:hAnsi="Times New Roman" w:cs="Times New Roman"/>
          <w:sz w:val="26"/>
          <w:szCs w:val="26"/>
        </w:rPr>
        <w:t xml:space="preserve">        ______________  </w:t>
      </w:r>
      <w:r w:rsidRPr="0068393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67C0B" w:rsidRPr="006839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93D">
        <w:rPr>
          <w:rFonts w:ascii="Times New Roman" w:hAnsi="Times New Roman" w:cs="Times New Roman"/>
          <w:sz w:val="26"/>
          <w:szCs w:val="26"/>
        </w:rPr>
        <w:t>А.В.Мазанков</w:t>
      </w:r>
      <w:proofErr w:type="spellEnd"/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Заведующий отделом экономики</w:t>
      </w:r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 xml:space="preserve">Администрации Любимского МО         ______________                        </w:t>
      </w:r>
      <w:proofErr w:type="spellStart"/>
      <w:r w:rsidRPr="0068393D">
        <w:rPr>
          <w:rFonts w:ascii="Times New Roman" w:hAnsi="Times New Roman" w:cs="Times New Roman"/>
          <w:sz w:val="26"/>
          <w:szCs w:val="26"/>
        </w:rPr>
        <w:t>И.В.Соколова</w:t>
      </w:r>
      <w:proofErr w:type="spellEnd"/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Консультант – юрист</w:t>
      </w:r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Администрации Любимского МО         ______________                        О.А.Борисова</w:t>
      </w:r>
    </w:p>
    <w:p w:rsidR="00532650" w:rsidRPr="0068393D" w:rsidRDefault="00532650" w:rsidP="00F67C0B">
      <w:pPr>
        <w:jc w:val="center"/>
        <w:rPr>
          <w:sz w:val="26"/>
          <w:szCs w:val="26"/>
        </w:rPr>
      </w:pPr>
    </w:p>
    <w:sectPr w:rsidR="00532650" w:rsidRPr="0068393D" w:rsidSect="00A1257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0B"/>
    <w:rsid w:val="00164895"/>
    <w:rsid w:val="001B0DB2"/>
    <w:rsid w:val="004C4594"/>
    <w:rsid w:val="00532650"/>
    <w:rsid w:val="0068393D"/>
    <w:rsid w:val="006C16C8"/>
    <w:rsid w:val="00707729"/>
    <w:rsid w:val="00873A4C"/>
    <w:rsid w:val="00A12578"/>
    <w:rsid w:val="00B94B8B"/>
    <w:rsid w:val="00F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2020-10-01T13:13:00Z</cp:lastPrinted>
  <dcterms:created xsi:type="dcterms:W3CDTF">2020-10-01T13:13:00Z</dcterms:created>
  <dcterms:modified xsi:type="dcterms:W3CDTF">2020-10-01T13:16:00Z</dcterms:modified>
</cp:coreProperties>
</file>