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125B70">
        <w:rPr>
          <w:b/>
        </w:rPr>
        <w:t>3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125B70">
        <w:t>20</w:t>
      </w:r>
      <w:r w:rsidR="00FE734F">
        <w:t>.04</w:t>
      </w:r>
      <w:r w:rsidR="00BE56F4">
        <w:t>.2021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604E2E" w:rsidRDefault="00604E2E" w:rsidP="00604E2E">
      <w:pPr>
        <w:jc w:val="center"/>
      </w:pPr>
      <w:r w:rsidRPr="00FC7FE1">
        <w:t>На заседании Координационного Совета присутствовали:</w:t>
      </w:r>
    </w:p>
    <w:p w:rsidR="00604E2E" w:rsidRPr="00FC7FE1" w:rsidRDefault="00604E2E" w:rsidP="00604E2E">
      <w:pPr>
        <w:pStyle w:val="a7"/>
        <w:numPr>
          <w:ilvl w:val="0"/>
          <w:numId w:val="11"/>
        </w:numPr>
        <w:ind w:left="0" w:firstLine="567"/>
      </w:pPr>
      <w:r>
        <w:t xml:space="preserve">Председатель Совета </w:t>
      </w:r>
      <w:proofErr w:type="spellStart"/>
      <w:r>
        <w:t>Андроник</w:t>
      </w:r>
      <w:proofErr w:type="spellEnd"/>
      <w:r>
        <w:t xml:space="preserve"> Н.А.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 w:rsidRPr="00FC7FE1">
        <w:t xml:space="preserve">Секретарь </w:t>
      </w:r>
      <w:r>
        <w:t>С</w:t>
      </w:r>
      <w:r w:rsidRPr="00FC7FE1">
        <w:t xml:space="preserve">овета: </w:t>
      </w:r>
      <w:r>
        <w:t>Соколова И.В.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>
        <w:t>Заместитель председателя</w:t>
      </w:r>
      <w:proofErr w:type="gramStart"/>
      <w:r>
        <w:t xml:space="preserve"> С</w:t>
      </w:r>
      <w:proofErr w:type="gramEnd"/>
      <w:r>
        <w:t>улим И.А.</w:t>
      </w:r>
    </w:p>
    <w:p w:rsidR="00604E2E" w:rsidRDefault="00604E2E" w:rsidP="009D7466">
      <w:pPr>
        <w:tabs>
          <w:tab w:val="num" w:pos="709"/>
          <w:tab w:val="left" w:pos="1418"/>
        </w:tabs>
        <w:ind w:firstLine="567"/>
        <w:jc w:val="center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  <w:p w:rsidR="00FE734F" w:rsidRPr="009D7466" w:rsidRDefault="00604E2E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604E2E" w:rsidRPr="00604E2E" w:rsidRDefault="00604E2E" w:rsidP="00604E2E">
      <w:pPr>
        <w:pStyle w:val="a7"/>
        <w:numPr>
          <w:ilvl w:val="0"/>
          <w:numId w:val="39"/>
        </w:numPr>
        <w:tabs>
          <w:tab w:val="left" w:pos="0"/>
        </w:tabs>
        <w:ind w:left="0" w:firstLine="720"/>
        <w:jc w:val="both"/>
      </w:pPr>
      <w:r w:rsidRPr="00604E2E">
        <w:t>О реализации муниципальной программы «Экономическое развитие и инновационная экономика в Любимском муниципальном районе»</w:t>
      </w:r>
    </w:p>
    <w:p w:rsidR="00125B70" w:rsidRPr="00125B70" w:rsidRDefault="00604E2E" w:rsidP="00125B70">
      <w:pPr>
        <w:pStyle w:val="a7"/>
        <w:numPr>
          <w:ilvl w:val="0"/>
          <w:numId w:val="39"/>
        </w:numPr>
        <w:jc w:val="both"/>
        <w:rPr>
          <w:i/>
        </w:rPr>
      </w:pPr>
      <w:r w:rsidRPr="00604E2E">
        <w:t>Об участии предпринимательского сообщества в сплошном статистическом наблюдении за деятельностью субъектов МСП</w:t>
      </w:r>
      <w:r w:rsidR="00125B70" w:rsidRPr="00125B70">
        <w:rPr>
          <w:i/>
        </w:rPr>
        <w:t xml:space="preserve"> </w:t>
      </w:r>
    </w:p>
    <w:p w:rsidR="00125B70" w:rsidRPr="005E11BC" w:rsidRDefault="00125B70" w:rsidP="00125B70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заведующий отделом  экономики Администрации ЛМР, секретарь Совета.</w:t>
      </w:r>
    </w:p>
    <w:p w:rsidR="00604E2E" w:rsidRPr="00604E2E" w:rsidRDefault="00604E2E" w:rsidP="00604E2E">
      <w:pPr>
        <w:pStyle w:val="a7"/>
        <w:numPr>
          <w:ilvl w:val="0"/>
          <w:numId w:val="39"/>
        </w:numPr>
        <w:tabs>
          <w:tab w:val="left" w:pos="0"/>
        </w:tabs>
        <w:ind w:left="0" w:firstLine="720"/>
        <w:jc w:val="both"/>
      </w:pPr>
      <w:r w:rsidRPr="00604E2E">
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</w:r>
    </w:p>
    <w:p w:rsidR="00A6702C" w:rsidRDefault="00125B70" w:rsidP="00125B70">
      <w:pPr>
        <w:rPr>
          <w:i/>
        </w:rPr>
      </w:pPr>
      <w:r w:rsidRPr="00125B70">
        <w:rPr>
          <w:i/>
        </w:rPr>
        <w:t>Докладчик:</w:t>
      </w:r>
      <w:r>
        <w:rPr>
          <w:i/>
        </w:rPr>
        <w:t xml:space="preserve"> </w:t>
      </w:r>
      <w:proofErr w:type="spellStart"/>
      <w:r>
        <w:rPr>
          <w:i/>
        </w:rPr>
        <w:t>Андроник</w:t>
      </w:r>
      <w:proofErr w:type="spellEnd"/>
      <w:r>
        <w:rPr>
          <w:i/>
        </w:rPr>
        <w:t xml:space="preserve"> Н.А. – председатель </w:t>
      </w:r>
      <w:proofErr w:type="spellStart"/>
      <w:r>
        <w:rPr>
          <w:i/>
        </w:rPr>
        <w:t>КорСовета</w:t>
      </w:r>
      <w:proofErr w:type="spellEnd"/>
      <w:r>
        <w:rPr>
          <w:i/>
        </w:rPr>
        <w:t>, индивидуальный предприниматель.</w:t>
      </w:r>
    </w:p>
    <w:p w:rsidR="00125B70" w:rsidRPr="00125B70" w:rsidRDefault="00125B70" w:rsidP="00125B70">
      <w:pPr>
        <w:rPr>
          <w:i/>
        </w:rPr>
      </w:pPr>
    </w:p>
    <w:p w:rsidR="00604E2E" w:rsidRDefault="00604E2E" w:rsidP="00C63F51">
      <w:pPr>
        <w:pStyle w:val="a7"/>
        <w:ind w:left="0" w:firstLine="567"/>
        <w:jc w:val="both"/>
        <w:rPr>
          <w:szCs w:val="28"/>
        </w:rPr>
      </w:pPr>
      <w:proofErr w:type="gramStart"/>
      <w:r>
        <w:rPr>
          <w:b/>
          <w:szCs w:val="28"/>
        </w:rPr>
        <w:t xml:space="preserve">По первому вопросу </w:t>
      </w:r>
      <w:r w:rsidR="00E6250E" w:rsidRPr="00604E2E">
        <w:rPr>
          <w:szCs w:val="28"/>
        </w:rPr>
        <w:t>Соколова И.В.</w:t>
      </w:r>
      <w:r w:rsidRPr="00604E2E">
        <w:rPr>
          <w:szCs w:val="28"/>
        </w:rPr>
        <w:t xml:space="preserve"> сообщила, что</w:t>
      </w:r>
      <w:r>
        <w:rPr>
          <w:b/>
          <w:szCs w:val="28"/>
        </w:rPr>
        <w:t xml:space="preserve"> </w:t>
      </w:r>
      <w:r w:rsidR="00E6250E" w:rsidRPr="00947AA1">
        <w:rPr>
          <w:szCs w:val="28"/>
        </w:rPr>
        <w:t xml:space="preserve"> </w:t>
      </w:r>
      <w:r w:rsidRPr="00604E2E">
        <w:rPr>
          <w:szCs w:val="28"/>
        </w:rPr>
        <w:t>в рамках программы «Экономическое развитие и инновационная экономика в Любимском муниципальном районе» в 20</w:t>
      </w:r>
      <w:r>
        <w:rPr>
          <w:szCs w:val="28"/>
        </w:rPr>
        <w:t>20</w:t>
      </w:r>
      <w:r w:rsidRPr="00604E2E">
        <w:rPr>
          <w:szCs w:val="28"/>
        </w:rPr>
        <w:t xml:space="preserve">году была оказана субсидия на возмещение части затрат на ГСМ при доставке товаров в отдаленные сельские населенные пункты </w:t>
      </w:r>
      <w:r>
        <w:rPr>
          <w:szCs w:val="28"/>
        </w:rPr>
        <w:t>2</w:t>
      </w:r>
      <w:r w:rsidRPr="00604E2E">
        <w:rPr>
          <w:szCs w:val="28"/>
        </w:rPr>
        <w:t xml:space="preserve"> индивидуальн</w:t>
      </w:r>
      <w:r>
        <w:rPr>
          <w:szCs w:val="28"/>
        </w:rPr>
        <w:t>ым</w:t>
      </w:r>
      <w:r w:rsidRPr="00604E2E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Pr="00604E2E">
        <w:rPr>
          <w:szCs w:val="28"/>
        </w:rPr>
        <w:t xml:space="preserve"> – </w:t>
      </w:r>
      <w:proofErr w:type="spellStart"/>
      <w:r w:rsidRPr="00604E2E">
        <w:rPr>
          <w:szCs w:val="28"/>
        </w:rPr>
        <w:t>Храновской</w:t>
      </w:r>
      <w:proofErr w:type="spellEnd"/>
      <w:r w:rsidRPr="00604E2E">
        <w:rPr>
          <w:szCs w:val="28"/>
        </w:rPr>
        <w:t xml:space="preserve"> И.</w:t>
      </w:r>
      <w:r>
        <w:rPr>
          <w:szCs w:val="28"/>
        </w:rPr>
        <w:t>В. и Усачёвой Ю.Л.</w:t>
      </w:r>
      <w:r w:rsidRPr="00604E2E">
        <w:rPr>
          <w:szCs w:val="28"/>
        </w:rPr>
        <w:t xml:space="preserve"> </w:t>
      </w:r>
      <w:r>
        <w:rPr>
          <w:szCs w:val="28"/>
        </w:rPr>
        <w:t>Общая с</w:t>
      </w:r>
      <w:r w:rsidRPr="00604E2E">
        <w:rPr>
          <w:szCs w:val="28"/>
        </w:rPr>
        <w:t xml:space="preserve">умма субсидии из областного бюджета </w:t>
      </w:r>
      <w:r>
        <w:rPr>
          <w:szCs w:val="28"/>
        </w:rPr>
        <w:t>212,057</w:t>
      </w:r>
      <w:r w:rsidRPr="00604E2E">
        <w:rPr>
          <w:szCs w:val="28"/>
        </w:rPr>
        <w:t xml:space="preserve"> тысяч рублей и плюс</w:t>
      </w:r>
      <w:proofErr w:type="gramEnd"/>
      <w:r w:rsidRPr="00604E2E">
        <w:rPr>
          <w:szCs w:val="28"/>
        </w:rPr>
        <w:t xml:space="preserve"> из муниципального бюджета – </w:t>
      </w:r>
      <w:r>
        <w:rPr>
          <w:szCs w:val="28"/>
        </w:rPr>
        <w:t>24</w:t>
      </w:r>
      <w:r w:rsidRPr="00604E2E">
        <w:rPr>
          <w:szCs w:val="28"/>
        </w:rPr>
        <w:t>,0 тысяч</w:t>
      </w:r>
      <w:r>
        <w:rPr>
          <w:szCs w:val="28"/>
        </w:rPr>
        <w:t>и</w:t>
      </w:r>
      <w:r w:rsidRPr="00604E2E">
        <w:rPr>
          <w:szCs w:val="28"/>
        </w:rPr>
        <w:t xml:space="preserve"> рублей. </w:t>
      </w:r>
    </w:p>
    <w:p w:rsidR="00604E2E" w:rsidRDefault="00604E2E" w:rsidP="00C63F51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 xml:space="preserve">На 2021 год полномочия по доставке товаров у администраций сельских поселений, но в соответствии с утвержденными соглашениями данные полномочия переданы на администрацию района. </w:t>
      </w:r>
    </w:p>
    <w:p w:rsidR="00BE5D36" w:rsidRDefault="00A6702C" w:rsidP="00BE56F4">
      <w:pPr>
        <w:ind w:firstLine="567"/>
        <w:jc w:val="both"/>
        <w:rPr>
          <w:b/>
        </w:rPr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604E2E">
        <w:rPr>
          <w:b/>
        </w:rPr>
        <w:t>Информацию принять к сведению.</w:t>
      </w:r>
    </w:p>
    <w:p w:rsidR="00604E2E" w:rsidRPr="00604E2E" w:rsidRDefault="00604E2E" w:rsidP="00BE56F4">
      <w:pPr>
        <w:ind w:firstLine="567"/>
        <w:jc w:val="both"/>
      </w:pPr>
      <w:r>
        <w:rPr>
          <w:b/>
        </w:rPr>
        <w:t>По второму вопросу</w:t>
      </w:r>
      <w:r>
        <w:t xml:space="preserve"> Соколова И.В. сообщила, в районе по статистической информации за 2020 год числится </w:t>
      </w:r>
      <w:proofErr w:type="gramStart"/>
      <w:r>
        <w:t>зарегистрированными</w:t>
      </w:r>
      <w:proofErr w:type="gramEnd"/>
      <w:r>
        <w:t xml:space="preserve"> 166 индивидуальных предпринимателей и 39 организаций малого и среднего бизнеса.  Статистические отчеты участников сплошного наблюдения сдало 153 индивидуальных предпринимателя и 36 организаций</w:t>
      </w:r>
      <w:r w:rsidR="00313F64">
        <w:t>.</w:t>
      </w:r>
    </w:p>
    <w:p w:rsidR="00125B70" w:rsidRDefault="00125B70" w:rsidP="00125B70">
      <w:pPr>
        <w:ind w:firstLine="567"/>
        <w:jc w:val="both"/>
        <w:rPr>
          <w:b/>
        </w:rPr>
      </w:pPr>
      <w:r w:rsidRPr="007471CF">
        <w:rPr>
          <w:b/>
          <w:u w:val="single"/>
        </w:rPr>
        <w:t>Решили:</w:t>
      </w:r>
      <w:r w:rsidRPr="007471CF">
        <w:rPr>
          <w:b/>
        </w:rPr>
        <w:t xml:space="preserve">  </w:t>
      </w:r>
      <w:r>
        <w:rPr>
          <w:b/>
        </w:rPr>
        <w:t>Информацию принять к сведению.</w:t>
      </w:r>
    </w:p>
    <w:p w:rsidR="00C63F51" w:rsidRPr="00125B70" w:rsidRDefault="00125B70" w:rsidP="00125B70">
      <w:pPr>
        <w:ind w:firstLine="567"/>
        <w:jc w:val="both"/>
      </w:pPr>
      <w:r>
        <w:rPr>
          <w:b/>
        </w:rPr>
        <w:t xml:space="preserve">По третьему вопросу </w:t>
      </w:r>
      <w:r>
        <w:t xml:space="preserve">Наталья Александровна сообщила, что в этом году, как и прежде, будет организована колонна </w:t>
      </w:r>
      <w:bookmarkStart w:id="0" w:name="_GoBack"/>
      <w:bookmarkEnd w:id="0"/>
      <w:r>
        <w:t>в случае проведения массовых мероприятий на День Победы.</w:t>
      </w:r>
    </w:p>
    <w:p w:rsidR="00FE007E" w:rsidRDefault="00125B70" w:rsidP="00125B70">
      <w:pPr>
        <w:pStyle w:val="a3"/>
        <w:ind w:firstLine="426"/>
        <w:rPr>
          <w:szCs w:val="28"/>
        </w:rPr>
      </w:pPr>
      <w:r>
        <w:rPr>
          <w:szCs w:val="28"/>
          <w:u w:val="single"/>
        </w:rPr>
        <w:t xml:space="preserve"> </w:t>
      </w:r>
      <w:r w:rsidR="007C19FC" w:rsidRPr="00125B70">
        <w:rPr>
          <w:szCs w:val="28"/>
          <w:u w:val="single"/>
        </w:rPr>
        <w:t xml:space="preserve"> </w:t>
      </w:r>
      <w:r w:rsidRPr="00125B70">
        <w:rPr>
          <w:szCs w:val="28"/>
          <w:u w:val="single"/>
        </w:rPr>
        <w:t>Решили</w:t>
      </w:r>
      <w:r w:rsidRPr="00125B70">
        <w:rPr>
          <w:szCs w:val="28"/>
        </w:rPr>
        <w:t>:  Информацию принять к сведению.</w:t>
      </w:r>
      <w:r w:rsidR="007C19FC">
        <w:rPr>
          <w:szCs w:val="28"/>
        </w:rPr>
        <w:t xml:space="preserve">    </w:t>
      </w:r>
    </w:p>
    <w:p w:rsidR="00125B70" w:rsidRPr="00FE007E" w:rsidRDefault="00125B70" w:rsidP="008920CD">
      <w:pPr>
        <w:pStyle w:val="a3"/>
        <w:rPr>
          <w:b w:val="0"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C96725"/>
    <w:multiLevelType w:val="hybridMultilevel"/>
    <w:tmpl w:val="1A6A9B26"/>
    <w:lvl w:ilvl="0" w:tplc="31A26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11"/>
  </w:num>
  <w:num w:numId="5">
    <w:abstractNumId w:val="36"/>
  </w:num>
  <w:num w:numId="6">
    <w:abstractNumId w:val="18"/>
  </w:num>
  <w:num w:numId="7">
    <w:abstractNumId w:val="13"/>
  </w:num>
  <w:num w:numId="8">
    <w:abstractNumId w:val="34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7"/>
  </w:num>
  <w:num w:numId="14">
    <w:abstractNumId w:val="6"/>
  </w:num>
  <w:num w:numId="15">
    <w:abstractNumId w:val="23"/>
  </w:num>
  <w:num w:numId="16">
    <w:abstractNumId w:val="16"/>
  </w:num>
  <w:num w:numId="17">
    <w:abstractNumId w:val="22"/>
  </w:num>
  <w:num w:numId="18">
    <w:abstractNumId w:val="30"/>
  </w:num>
  <w:num w:numId="19">
    <w:abstractNumId w:val="37"/>
  </w:num>
  <w:num w:numId="20">
    <w:abstractNumId w:val="20"/>
  </w:num>
  <w:num w:numId="21">
    <w:abstractNumId w:val="8"/>
  </w:num>
  <w:num w:numId="22">
    <w:abstractNumId w:val="26"/>
  </w:num>
  <w:num w:numId="23">
    <w:abstractNumId w:val="10"/>
  </w:num>
  <w:num w:numId="24">
    <w:abstractNumId w:val="33"/>
  </w:num>
  <w:num w:numId="25">
    <w:abstractNumId w:val="1"/>
  </w:num>
  <w:num w:numId="26">
    <w:abstractNumId w:val="25"/>
  </w:num>
  <w:num w:numId="27">
    <w:abstractNumId w:val="4"/>
  </w:num>
  <w:num w:numId="28">
    <w:abstractNumId w:val="29"/>
  </w:num>
  <w:num w:numId="29">
    <w:abstractNumId w:val="3"/>
  </w:num>
  <w:num w:numId="30">
    <w:abstractNumId w:val="38"/>
  </w:num>
  <w:num w:numId="31">
    <w:abstractNumId w:val="14"/>
  </w:num>
  <w:num w:numId="32">
    <w:abstractNumId w:val="2"/>
  </w:num>
  <w:num w:numId="33">
    <w:abstractNumId w:val="17"/>
  </w:num>
  <w:num w:numId="34">
    <w:abstractNumId w:val="35"/>
  </w:num>
  <w:num w:numId="35">
    <w:abstractNumId w:val="19"/>
  </w:num>
  <w:num w:numId="36">
    <w:abstractNumId w:val="7"/>
  </w:num>
  <w:num w:numId="37">
    <w:abstractNumId w:val="31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25B70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13F64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04E2E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0407E"/>
    <w:rsid w:val="00C1208D"/>
    <w:rsid w:val="00C21D84"/>
    <w:rsid w:val="00C63F51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E734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2021-04-28T05:56:00Z</dcterms:created>
  <dcterms:modified xsi:type="dcterms:W3CDTF">2021-04-28T05:56:00Z</dcterms:modified>
</cp:coreProperties>
</file>