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Default="00A9345F" w:rsidP="00A9345F">
            <w:pPr>
              <w:spacing w:after="0"/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hyperlink r:id="rId8" w:history="1">
              <w:r w:rsidR="00223325" w:rsidRPr="00586241">
                <w:rPr>
                  <w:rStyle w:val="a4"/>
                  <w:lang w:val="en-US"/>
                </w:rPr>
                <w:t>smi</w:t>
              </w:r>
              <w:r w:rsidR="00223325" w:rsidRPr="00586241">
                <w:rPr>
                  <w:rStyle w:val="a4"/>
                </w:rPr>
                <w:t>@086.</w:t>
              </w:r>
              <w:r w:rsidR="00223325" w:rsidRPr="00586241">
                <w:rPr>
                  <w:rStyle w:val="a4"/>
                  <w:lang w:val="en-US"/>
                </w:rPr>
                <w:t>pfr</w:t>
              </w:r>
              <w:r w:rsidR="00223325" w:rsidRPr="00586241">
                <w:rPr>
                  <w:rStyle w:val="a4"/>
                </w:rPr>
                <w:t>.</w:t>
              </w:r>
              <w:proofErr w:type="spellStart"/>
              <w:r w:rsidR="00223325" w:rsidRPr="0058624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23325" w:rsidRPr="00223325" w:rsidRDefault="00223325" w:rsidP="00A9345F">
            <w:pPr>
              <w:spacing w:after="0"/>
              <w:rPr>
                <w:b/>
              </w:rPr>
            </w:pPr>
          </w:p>
        </w:tc>
      </w:tr>
    </w:tbl>
    <w:p w:rsidR="008E3A3B" w:rsidRPr="008E3A3B" w:rsidRDefault="006F2CEA" w:rsidP="008E3A3B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С 1 апреля</w:t>
      </w:r>
      <w:r w:rsidR="008E3A3B" w:rsidRPr="008E3A3B">
        <w:rPr>
          <w:b/>
          <w:bCs/>
          <w:kern w:val="36"/>
          <w:sz w:val="28"/>
          <w:szCs w:val="28"/>
          <w:lang w:eastAsia="ru-RU"/>
        </w:rPr>
        <w:t xml:space="preserve"> будут проиндексированы социальные пенсии</w:t>
      </w:r>
      <w:r>
        <w:rPr>
          <w:b/>
          <w:bCs/>
          <w:kern w:val="36"/>
          <w:sz w:val="28"/>
          <w:szCs w:val="28"/>
          <w:lang w:eastAsia="ru-RU"/>
        </w:rPr>
        <w:t xml:space="preserve"> на 3.4%</w:t>
      </w:r>
    </w:p>
    <w:p w:rsidR="00170D34" w:rsidRDefault="006A371A" w:rsidP="008E3A3B">
      <w:pPr>
        <w:spacing w:before="240" w:after="0"/>
        <w:contextualSpacing/>
        <w:jc w:val="both"/>
      </w:pPr>
      <w:r>
        <w:t xml:space="preserve"> </w:t>
      </w:r>
      <w:r w:rsidR="008E3A3B">
        <w:t xml:space="preserve"> </w:t>
      </w:r>
      <w:r w:rsidR="00170D34">
        <w:t xml:space="preserve">В соответствии с постановлением правительства РФ, пенсии по государственному пенсионному обеспечению, включая социальные пенсии, с 1 апреля 2021 года будут </w:t>
      </w:r>
      <w:r w:rsidR="00170D34">
        <w:rPr>
          <w:rStyle w:val="a5"/>
        </w:rPr>
        <w:t>проиндексированы на 3,4%.</w:t>
      </w:r>
    </w:p>
    <w:p w:rsidR="008E3A3B" w:rsidRDefault="008E3A3B" w:rsidP="008E3A3B">
      <w:pPr>
        <w:spacing w:before="240" w:after="0"/>
        <w:contextualSpacing/>
        <w:jc w:val="both"/>
      </w:pPr>
      <w:r>
        <w:t>Напомним, что социальную пенсию на</w:t>
      </w:r>
      <w:r w:rsidR="005C02BD">
        <w:t>значают гражданам, не имеющ</w:t>
      </w:r>
      <w:r w:rsidR="006A371A">
        <w:t>им</w:t>
      </w:r>
      <w:r w:rsidR="005C02BD">
        <w:t xml:space="preserve"> право на страховую пенсию. Ее получают</w:t>
      </w:r>
      <w:r>
        <w:t xml:space="preserve"> инвалиды 1, 2 и 3 групп, дети-инвалиды, дети, потерявшие одного или обоих родителей, и дети, родители которых неизвестны.</w:t>
      </w:r>
    </w:p>
    <w:p w:rsidR="005C02BD" w:rsidRDefault="008E3A3B" w:rsidP="008E3A3B">
      <w:pPr>
        <w:spacing w:before="240" w:after="0"/>
        <w:contextualSpacing/>
        <w:jc w:val="both"/>
      </w:pPr>
      <w:r>
        <w:t xml:space="preserve"> К числу получателей социальных пенсий также относятся постоянно проживающие в России граждане, у которых нет подтвержденного трудового стажа или его не хватает для назначения страховой пенсии. Им пенсия назначается на 5 лет позднее общеустановленного пенсионного возраста</w:t>
      </w:r>
      <w:r w:rsidR="005C02BD">
        <w:t>.</w:t>
      </w:r>
    </w:p>
    <w:p w:rsidR="008E3A3B" w:rsidRDefault="00F73A8C" w:rsidP="008E3A3B">
      <w:pPr>
        <w:spacing w:before="240" w:after="0"/>
        <w:contextualSpacing/>
        <w:jc w:val="both"/>
      </w:pPr>
      <w:r>
        <w:t>С</w:t>
      </w:r>
      <w:r w:rsidR="008E3A3B">
        <w:t>ледует помнить, что уровень пенсионного обеспечения неработающих пенсионеров не может быть ниже регионального прожиточного минимума, а он на 2021 год установлен в размере 9231 рубль. Если пенсия ниже, то производится федеральная социальная доплата (ФСД).</w:t>
      </w:r>
    </w:p>
    <w:p w:rsidR="00170D34" w:rsidRDefault="00170D34" w:rsidP="008E3A3B">
      <w:pPr>
        <w:spacing w:before="240" w:after="0"/>
        <w:contextualSpacing/>
        <w:jc w:val="both"/>
      </w:pPr>
      <w:r>
        <w:t>Одновременно с индексацией социальных пенсий также будут повышены пенсии военнослужащих и членов их семей, участников Ве</w:t>
      </w:r>
      <w:r w:rsidR="005A219D">
        <w:t>ликой Отечественной войны, граждан</w:t>
      </w:r>
      <w:bookmarkStart w:id="0" w:name="_GoBack"/>
      <w:bookmarkEnd w:id="0"/>
      <w:r>
        <w:t>, награжденных знаком "Жителю блокадного Ленинграда", тех, кто пострадал в результате радиационных или техногенных катастроф и членов их семей. Кроме того, повысятся размеры иных выплат, которые зависят от размера социальных пенсий.</w:t>
      </w:r>
    </w:p>
    <w:p w:rsidR="008E3A3B" w:rsidRDefault="008E3A3B" w:rsidP="008E3A3B">
      <w:pPr>
        <w:spacing w:before="240" w:after="0"/>
        <w:contextualSpacing/>
        <w:jc w:val="both"/>
        <w:rPr>
          <w:rStyle w:val="a5"/>
        </w:rPr>
      </w:pPr>
      <w:r>
        <w:rPr>
          <w:rStyle w:val="a5"/>
        </w:rPr>
        <w:t xml:space="preserve">В Ярославской области повышение коснется </w:t>
      </w:r>
      <w:r w:rsidR="006F2CEA">
        <w:rPr>
          <w:rStyle w:val="a5"/>
        </w:rPr>
        <w:t>порядка</w:t>
      </w:r>
      <w:r>
        <w:rPr>
          <w:rStyle w:val="a5"/>
        </w:rPr>
        <w:t xml:space="preserve"> 20 000 </w:t>
      </w:r>
      <w:r w:rsidR="006F2CEA">
        <w:rPr>
          <w:rStyle w:val="a5"/>
        </w:rPr>
        <w:t>пенсионеров, в том числе получателей социальной пенсии около 14 000 пенсионеров.</w:t>
      </w:r>
    </w:p>
    <w:p w:rsidR="008E3A3B" w:rsidRDefault="008E3A3B" w:rsidP="008E3A3B">
      <w:pPr>
        <w:spacing w:before="240" w:after="0"/>
        <w:contextualSpacing/>
        <w:jc w:val="both"/>
      </w:pPr>
    </w:p>
    <w:p w:rsidR="008E3A3B" w:rsidRDefault="008E3A3B" w:rsidP="006F4012">
      <w:pPr>
        <w:spacing w:before="240" w:after="0"/>
        <w:contextualSpacing/>
        <w:jc w:val="right"/>
      </w:pPr>
    </w:p>
    <w:p w:rsidR="00A50FDA" w:rsidRDefault="00A50FDA" w:rsidP="006F4012">
      <w:pPr>
        <w:spacing w:before="240" w:after="0"/>
        <w:contextualSpacing/>
        <w:jc w:val="right"/>
      </w:pPr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contextualSpacing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65868"/>
    <w:rsid w:val="000674C4"/>
    <w:rsid w:val="000B5F6F"/>
    <w:rsid w:val="000C32BC"/>
    <w:rsid w:val="000E0A91"/>
    <w:rsid w:val="000F65FD"/>
    <w:rsid w:val="001013CB"/>
    <w:rsid w:val="00111B7A"/>
    <w:rsid w:val="00122242"/>
    <w:rsid w:val="00122949"/>
    <w:rsid w:val="0012425A"/>
    <w:rsid w:val="0015259A"/>
    <w:rsid w:val="0015402D"/>
    <w:rsid w:val="00157342"/>
    <w:rsid w:val="001620F1"/>
    <w:rsid w:val="00163C4F"/>
    <w:rsid w:val="00164C47"/>
    <w:rsid w:val="00166779"/>
    <w:rsid w:val="00167A92"/>
    <w:rsid w:val="00170D34"/>
    <w:rsid w:val="001749A2"/>
    <w:rsid w:val="00190C5A"/>
    <w:rsid w:val="001B218B"/>
    <w:rsid w:val="001B4527"/>
    <w:rsid w:val="001C16CA"/>
    <w:rsid w:val="001C18F3"/>
    <w:rsid w:val="001D4FF6"/>
    <w:rsid w:val="001E6A1E"/>
    <w:rsid w:val="002015C9"/>
    <w:rsid w:val="0020718F"/>
    <w:rsid w:val="002123D9"/>
    <w:rsid w:val="00214E8F"/>
    <w:rsid w:val="002204CC"/>
    <w:rsid w:val="00223325"/>
    <w:rsid w:val="00225FB8"/>
    <w:rsid w:val="002430A2"/>
    <w:rsid w:val="0025026C"/>
    <w:rsid w:val="0025275D"/>
    <w:rsid w:val="0027590F"/>
    <w:rsid w:val="002B3861"/>
    <w:rsid w:val="002D0E1F"/>
    <w:rsid w:val="002E062C"/>
    <w:rsid w:val="0030214D"/>
    <w:rsid w:val="0032309B"/>
    <w:rsid w:val="00336914"/>
    <w:rsid w:val="0034193D"/>
    <w:rsid w:val="003424E3"/>
    <w:rsid w:val="003426DD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5543A"/>
    <w:rsid w:val="005630CF"/>
    <w:rsid w:val="005649BD"/>
    <w:rsid w:val="005707CA"/>
    <w:rsid w:val="005A219D"/>
    <w:rsid w:val="005A5CBB"/>
    <w:rsid w:val="005C02BD"/>
    <w:rsid w:val="005C698D"/>
    <w:rsid w:val="005D6592"/>
    <w:rsid w:val="005E1F66"/>
    <w:rsid w:val="005E451A"/>
    <w:rsid w:val="005E4B08"/>
    <w:rsid w:val="005F39E9"/>
    <w:rsid w:val="005F59EE"/>
    <w:rsid w:val="005F5C45"/>
    <w:rsid w:val="006144FB"/>
    <w:rsid w:val="00614B61"/>
    <w:rsid w:val="006158BA"/>
    <w:rsid w:val="0062158E"/>
    <w:rsid w:val="00632F08"/>
    <w:rsid w:val="00637C72"/>
    <w:rsid w:val="006438A5"/>
    <w:rsid w:val="006654B4"/>
    <w:rsid w:val="00667755"/>
    <w:rsid w:val="006724D3"/>
    <w:rsid w:val="00683EF5"/>
    <w:rsid w:val="00685D22"/>
    <w:rsid w:val="00691FD5"/>
    <w:rsid w:val="00692997"/>
    <w:rsid w:val="006A2A9B"/>
    <w:rsid w:val="006A371A"/>
    <w:rsid w:val="006A4F5E"/>
    <w:rsid w:val="006A5C43"/>
    <w:rsid w:val="006A7B11"/>
    <w:rsid w:val="006B18CB"/>
    <w:rsid w:val="006C185A"/>
    <w:rsid w:val="006C296F"/>
    <w:rsid w:val="006D1898"/>
    <w:rsid w:val="006E0FC8"/>
    <w:rsid w:val="006F2CEA"/>
    <w:rsid w:val="006F4012"/>
    <w:rsid w:val="0070152C"/>
    <w:rsid w:val="00720CD8"/>
    <w:rsid w:val="00721F76"/>
    <w:rsid w:val="0073517B"/>
    <w:rsid w:val="00764A78"/>
    <w:rsid w:val="0077126A"/>
    <w:rsid w:val="0079092D"/>
    <w:rsid w:val="00790D28"/>
    <w:rsid w:val="007926DF"/>
    <w:rsid w:val="007A1EDE"/>
    <w:rsid w:val="007A305D"/>
    <w:rsid w:val="007A7F32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9747B"/>
    <w:rsid w:val="008A46CA"/>
    <w:rsid w:val="008B564A"/>
    <w:rsid w:val="008C0DB5"/>
    <w:rsid w:val="008C1E83"/>
    <w:rsid w:val="008C281C"/>
    <w:rsid w:val="008C388C"/>
    <w:rsid w:val="008C6EB2"/>
    <w:rsid w:val="008E3A3B"/>
    <w:rsid w:val="008F2CBA"/>
    <w:rsid w:val="008F644F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6526B"/>
    <w:rsid w:val="00B8444E"/>
    <w:rsid w:val="00B9340A"/>
    <w:rsid w:val="00BB74D6"/>
    <w:rsid w:val="00BC1134"/>
    <w:rsid w:val="00BC3436"/>
    <w:rsid w:val="00BC426B"/>
    <w:rsid w:val="00BC7924"/>
    <w:rsid w:val="00BD4C82"/>
    <w:rsid w:val="00BE0AC4"/>
    <w:rsid w:val="00BE1BC4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7730"/>
    <w:rsid w:val="00C31380"/>
    <w:rsid w:val="00C36DC7"/>
    <w:rsid w:val="00C46430"/>
    <w:rsid w:val="00C610F4"/>
    <w:rsid w:val="00C6510C"/>
    <w:rsid w:val="00C67A1E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F075D"/>
    <w:rsid w:val="00DF32D5"/>
    <w:rsid w:val="00E011AF"/>
    <w:rsid w:val="00E46B21"/>
    <w:rsid w:val="00E56A20"/>
    <w:rsid w:val="00E83E55"/>
    <w:rsid w:val="00EC0A97"/>
    <w:rsid w:val="00EC34A6"/>
    <w:rsid w:val="00ED4FC0"/>
    <w:rsid w:val="00EE572E"/>
    <w:rsid w:val="00EF0B09"/>
    <w:rsid w:val="00F03620"/>
    <w:rsid w:val="00F1094C"/>
    <w:rsid w:val="00F27909"/>
    <w:rsid w:val="00F52A87"/>
    <w:rsid w:val="00F53A4D"/>
    <w:rsid w:val="00F54053"/>
    <w:rsid w:val="00F738D1"/>
    <w:rsid w:val="00F73A8C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0CE0-8381-4151-8B3B-58D6D8B0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2021-03-30T12:49:00Z</cp:lastPrinted>
  <dcterms:created xsi:type="dcterms:W3CDTF">2021-03-31T07:00:00Z</dcterms:created>
  <dcterms:modified xsi:type="dcterms:W3CDTF">2021-03-31T07:00:00Z</dcterms:modified>
</cp:coreProperties>
</file>