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1" w:rsidRDefault="00D31B15" w:rsidP="00125DB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31B15">
        <w:rPr>
          <w:rFonts w:ascii="Times New Roman" w:hAnsi="Times New Roman" w:cs="Times New Roman"/>
          <w:sz w:val="24"/>
          <w:szCs w:val="24"/>
          <w:u w:val="single"/>
        </w:rPr>
        <w:t>Спрашивайте – отвечаем</w:t>
      </w:r>
    </w:p>
    <w:p w:rsidR="00D31B15" w:rsidRPr="00D31B15" w:rsidRDefault="00D31B15" w:rsidP="00D3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1B15">
        <w:rPr>
          <w:rFonts w:ascii="Times New Roman" w:hAnsi="Times New Roman" w:cs="Times New Roman"/>
          <w:b/>
          <w:sz w:val="26"/>
          <w:szCs w:val="26"/>
        </w:rPr>
        <w:t>Вместе с налоговым уведомлением поступило и требование об уплате задолженности. Как исполнить обязанность по уплате имущественных налогов и НДФЛ?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5C13">
        <w:rPr>
          <w:rFonts w:ascii="Times New Roman" w:hAnsi="Times New Roman" w:cs="Times New Roman"/>
          <w:sz w:val="26"/>
          <w:szCs w:val="26"/>
        </w:rPr>
        <w:t xml:space="preserve">Обязанность по уплате </w:t>
      </w:r>
      <w:hyperlink r:id="rId5" w:history="1">
        <w:r w:rsidRPr="00F85C13">
          <w:rPr>
            <w:rFonts w:ascii="Times New Roman" w:hAnsi="Times New Roman" w:cs="Times New Roman"/>
            <w:sz w:val="26"/>
            <w:szCs w:val="26"/>
          </w:rPr>
          <w:t>большинства налогов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исполняется путем внесения </w:t>
      </w:r>
      <w:r>
        <w:rPr>
          <w:rFonts w:ascii="Times New Roman" w:hAnsi="Times New Roman" w:cs="Times New Roman"/>
          <w:sz w:val="26"/>
          <w:szCs w:val="26"/>
        </w:rPr>
        <w:t xml:space="preserve">единого налогового платежа – ЕНП </w:t>
      </w:r>
      <w:r w:rsidRPr="00F85C13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F85C13">
          <w:rPr>
            <w:rFonts w:ascii="Times New Roman" w:hAnsi="Times New Roman" w:cs="Times New Roman"/>
            <w:sz w:val="26"/>
            <w:szCs w:val="26"/>
          </w:rPr>
          <w:t>п. 1 ст. 45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85C13">
          <w:rPr>
            <w:rFonts w:ascii="Times New Roman" w:hAnsi="Times New Roman" w:cs="Times New Roman"/>
            <w:sz w:val="26"/>
            <w:szCs w:val="26"/>
          </w:rPr>
          <w:t>п. 1 ст. 58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</w:t>
      </w:r>
      <w:r w:rsidRPr="00AD18F1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Pr="00F85C13">
        <w:rPr>
          <w:rFonts w:ascii="Times New Roman" w:hAnsi="Times New Roman" w:cs="Times New Roman"/>
          <w:sz w:val="26"/>
          <w:szCs w:val="26"/>
        </w:rPr>
        <w:t>).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 xml:space="preserve">Чтобы внести ЕНП, налогоплательщик перечисляет денежные средства на единый налоговый счет Федерального казначейства. Счет ведется по каждому </w:t>
      </w:r>
      <w:r>
        <w:rPr>
          <w:rFonts w:ascii="Times New Roman" w:hAnsi="Times New Roman" w:cs="Times New Roman"/>
          <w:sz w:val="26"/>
          <w:szCs w:val="26"/>
        </w:rPr>
        <w:t>налогоплательщику</w:t>
      </w:r>
      <w:r w:rsidRPr="00F85C13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F85C13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85C13">
          <w:rPr>
            <w:rFonts w:ascii="Times New Roman" w:hAnsi="Times New Roman" w:cs="Times New Roman"/>
            <w:sz w:val="26"/>
            <w:szCs w:val="26"/>
          </w:rPr>
          <w:t>4 ст. 11.3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</w:t>
      </w:r>
      <w:r w:rsidRPr="00AD18F1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Pr="00F85C13">
        <w:rPr>
          <w:rFonts w:ascii="Times New Roman" w:hAnsi="Times New Roman" w:cs="Times New Roman"/>
          <w:sz w:val="26"/>
          <w:szCs w:val="26"/>
        </w:rPr>
        <w:t>).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 xml:space="preserve">Налоговый орган определит </w:t>
      </w:r>
      <w:hyperlink r:id="rId10" w:history="1">
        <w:r w:rsidRPr="00F85C13">
          <w:rPr>
            <w:rFonts w:ascii="Times New Roman" w:hAnsi="Times New Roman" w:cs="Times New Roman"/>
            <w:sz w:val="26"/>
            <w:szCs w:val="26"/>
          </w:rPr>
          <w:t>совокупную обязанность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налогоплательщика, сравнит ее с суммой ЕНП и зачтет денежные средства в счет платежей в бюджет. Такой зачет производится с соблюдением установленной законом </w:t>
      </w:r>
      <w:hyperlink r:id="rId11" w:history="1">
        <w:r w:rsidRPr="00F85C13">
          <w:rPr>
            <w:rFonts w:ascii="Times New Roman" w:hAnsi="Times New Roman" w:cs="Times New Roman"/>
            <w:sz w:val="26"/>
            <w:szCs w:val="26"/>
          </w:rPr>
          <w:t>очередности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Pr="00F85C13">
          <w:rPr>
            <w:rFonts w:ascii="Times New Roman" w:hAnsi="Times New Roman" w:cs="Times New Roman"/>
            <w:sz w:val="26"/>
            <w:szCs w:val="26"/>
          </w:rPr>
          <w:t>п. 8 ст. 45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</w:t>
      </w:r>
      <w:r w:rsidRPr="00AD18F1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Pr="00F85C13">
        <w:rPr>
          <w:rFonts w:ascii="Times New Roman" w:hAnsi="Times New Roman" w:cs="Times New Roman"/>
          <w:sz w:val="26"/>
          <w:szCs w:val="26"/>
        </w:rPr>
        <w:t xml:space="preserve"> в ред. Федерального </w:t>
      </w:r>
      <w:hyperlink r:id="rId13" w:history="1">
        <w:r w:rsidRPr="00F85C1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85C13">
        <w:rPr>
          <w:rFonts w:ascii="Times New Roman" w:hAnsi="Times New Roman" w:cs="Times New Roman"/>
          <w:sz w:val="26"/>
          <w:szCs w:val="26"/>
        </w:rPr>
        <w:t xml:space="preserve"> от 29.05.2023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5C13">
        <w:rPr>
          <w:rFonts w:ascii="Times New Roman" w:hAnsi="Times New Roman" w:cs="Times New Roman"/>
          <w:sz w:val="26"/>
          <w:szCs w:val="26"/>
        </w:rPr>
        <w:t xml:space="preserve"> 196-ФЗ):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1) недоимка по налогу на доходы физических лиц - начиная с наиболее раннего момента ее возникновения;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2) налог на доходы физических лиц - с момента возникновения обязанности по его перечислению налоговым агентом;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5) пени;</w:t>
      </w:r>
    </w:p>
    <w:p w:rsidR="00D31B15" w:rsidRPr="00F85C1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6) проценты;</w:t>
      </w:r>
    </w:p>
    <w:p w:rsidR="00D31B15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C13">
        <w:rPr>
          <w:rFonts w:ascii="Times New Roman" w:hAnsi="Times New Roman" w:cs="Times New Roman"/>
          <w:sz w:val="26"/>
          <w:szCs w:val="26"/>
        </w:rPr>
        <w:t>7) штрафы.</w:t>
      </w:r>
    </w:p>
    <w:p w:rsidR="00D31B15" w:rsidRPr="00763A73" w:rsidRDefault="00D31B15" w:rsidP="00D3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если налогоплательщик уплатит сумму только по налоговому уведомлению и не уплатит по требованию, денежные средства зачтутся в первую очередь в счет погашения недоимки в соответствии с вышеуказанным порядком. </w:t>
      </w:r>
    </w:p>
    <w:p w:rsidR="004C5827" w:rsidRPr="004C5827" w:rsidRDefault="004C5827" w:rsidP="004C5827">
      <w:pPr>
        <w:jc w:val="right"/>
        <w:rPr>
          <w:rFonts w:ascii="Calibri" w:eastAsia="Calibri" w:hAnsi="Calibri" w:cs="Times New Roman"/>
          <w:sz w:val="26"/>
          <w:szCs w:val="26"/>
        </w:rPr>
      </w:pPr>
      <w:proofErr w:type="gramStart"/>
      <w:r w:rsidRPr="004C5827">
        <w:rPr>
          <w:rFonts w:ascii="Times New Roman" w:eastAsia="Calibri" w:hAnsi="Times New Roman" w:cs="Times New Roman"/>
          <w:color w:val="000000"/>
          <w:sz w:val="26"/>
          <w:szCs w:val="26"/>
        </w:rPr>
        <w:t>Межрайонная</w:t>
      </w:r>
      <w:proofErr w:type="gramEnd"/>
      <w:r w:rsidRPr="004C5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ИФНС России №3 по Ярославской области</w:t>
      </w:r>
    </w:p>
    <w:p w:rsidR="00D31B15" w:rsidRPr="00D31B15" w:rsidRDefault="00D31B15" w:rsidP="00125DBF">
      <w:pPr>
        <w:rPr>
          <w:u w:val="single"/>
        </w:rPr>
      </w:pPr>
    </w:p>
    <w:sectPr w:rsidR="00D31B15" w:rsidRPr="00D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B"/>
    <w:rsid w:val="00125DBF"/>
    <w:rsid w:val="004A293C"/>
    <w:rsid w:val="004C5827"/>
    <w:rsid w:val="006F7BC2"/>
    <w:rsid w:val="00785C41"/>
    <w:rsid w:val="00C24DEB"/>
    <w:rsid w:val="00D31B15"/>
    <w:rsid w:val="00D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33F94346629E5A4CAEBE9650C4EC79779BF44E2CB29CDB8BA6CA939A60B868C16459A5488179079E04E93821E5034B96EC00B0871U4eCL" TargetMode="External"/><Relationship Id="rId13" Type="http://schemas.openxmlformats.org/officeDocument/2006/relationships/hyperlink" Target="consultantplus://offline/ref=58653907AD80072C8F0A91FCA4C0CD3FAFF38F9A2D2DAFE77AA618994616131D6CD11C2F2B86926B66BDBAB7DD785914C8E9E32267B11311JD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33F94346629E5A4CAEBE9650C4EC79779BF44E2CB29CDB8BA6CA939A60B868C16459A59821B9079E04E93821E5034B96EC00B0871U4eCL" TargetMode="External"/><Relationship Id="rId12" Type="http://schemas.openxmlformats.org/officeDocument/2006/relationships/hyperlink" Target="consultantplus://offline/ref=D6A33F94346629E5A4CAEBE9650C4EC79779BF44E2CB29CDB8BA6CA939A60B868C16459A5789169079E04E93821E5034B96EC00B0871U4e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33F94346629E5A4CAEBE9650C4EC79779BF44E2CB29CDB8BA6CA939A60B868C16459A57861E9079E04E93821E5034B96EC00B0871U4eCL" TargetMode="External"/><Relationship Id="rId11" Type="http://schemas.openxmlformats.org/officeDocument/2006/relationships/hyperlink" Target="consultantplus://offline/ref=D6A33F94346629E5A4CAF7E370781B949E79B944EFC929CDB8BA6CA939A60B868C16459E51801E9828BA5E97CB4A5E2BBB70DF0916714F29UEe6L" TargetMode="External"/><Relationship Id="rId5" Type="http://schemas.openxmlformats.org/officeDocument/2006/relationships/hyperlink" Target="consultantplus://offline/ref=D6A33F94346629E5A4CAEBE9650C4EC7977FB444EACA29CDB8BA6CA939A60B868C16459E51801D9E2EBA5E97CB4A5E2BBB70DF0916714F29UEe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33F94346629E5A4CAF7E370781B949E79B944EFC929CDB8BA6CA939A60B868C16459E51801E9B28BA5E97CB4A5E2BBB70DF0916714F29UE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33F94346629E5A4CAEBE9650C4EC79779BF44E2CB29CDB8BA6CA939A60B868C16459A57801C9079E04E93821E5034B96EC00B0871U4e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2024-01-15T14:24:00Z</dcterms:created>
  <dcterms:modified xsi:type="dcterms:W3CDTF">2024-01-15T14:24:00Z</dcterms:modified>
</cp:coreProperties>
</file>