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D2" w:rsidRDefault="00472CD2">
      <w:pPr>
        <w:ind w:right="5101"/>
        <w:jc w:val="both"/>
        <w:rPr>
          <w:rFonts w:ascii="Times New Roman" w:hAnsi="Times New Roman" w:cs="Times New Roman"/>
        </w:rPr>
      </w:pPr>
    </w:p>
    <w:p w:rsidR="00472CD2" w:rsidRDefault="00472CD2">
      <w:pPr>
        <w:pStyle w:val="a8"/>
        <w:ind w:left="-709" w:right="-285"/>
        <w:jc w:val="center"/>
        <w:rPr>
          <w:rFonts w:ascii="Times New Roman" w:hAnsi="Times New Roman" w:cs="Times New Roman"/>
          <w:caps/>
          <w:sz w:val="28"/>
          <w:szCs w:val="28"/>
        </w:rPr>
      </w:pPr>
      <w:r>
        <w:rPr>
          <w:rFonts w:ascii="Times New Roman" w:hAnsi="Times New Roman" w:cs="Times New Roman"/>
          <w:caps/>
          <w:sz w:val="28"/>
          <w:szCs w:val="28"/>
        </w:rPr>
        <w:t>АДМИНИСТРАЦИЯ ЛЮБИМСКОГО муниципального РАЙОНА</w:t>
      </w:r>
    </w:p>
    <w:p w:rsidR="00472CD2" w:rsidRDefault="00BD0E45">
      <w:pPr>
        <w:pStyle w:val="1"/>
        <w:rPr>
          <w:rFonts w:ascii="Times New Roman" w:hAnsi="Times New Roman" w:cs="Times New Roman"/>
          <w:w w:val="90"/>
        </w:rPr>
      </w:pPr>
      <w:r>
        <w:rPr>
          <w:rFonts w:ascii="Times New Roman" w:hAnsi="Times New Roman" w:cs="Times New Roman"/>
        </w:rPr>
        <w:t xml:space="preserve">ПРОЕКТ </w:t>
      </w:r>
      <w:r w:rsidR="00472CD2">
        <w:rPr>
          <w:rFonts w:ascii="Times New Roman" w:hAnsi="Times New Roman" w:cs="Times New Roman"/>
        </w:rPr>
        <w:t>ПОСТАНОВЛЕНИ</w:t>
      </w:r>
      <w:r>
        <w:rPr>
          <w:rFonts w:ascii="Times New Roman" w:hAnsi="Times New Roman" w:cs="Times New Roman"/>
        </w:rPr>
        <w:t>Я</w:t>
      </w:r>
    </w:p>
    <w:p w:rsidR="00472CD2" w:rsidRDefault="00472CD2">
      <w:pPr>
        <w:jc w:val="center"/>
        <w:rPr>
          <w:rFonts w:ascii="Times New Roman" w:hAnsi="Times New Roman" w:cs="Times New Roman"/>
          <w:color w:val="FFFFFF"/>
        </w:rPr>
      </w:pPr>
    </w:p>
    <w:p w:rsidR="00472CD2" w:rsidRDefault="00472CD2">
      <w:pPr>
        <w:ind w:right="5101"/>
        <w:jc w:val="both"/>
        <w:rPr>
          <w:rFonts w:ascii="Times New Roman" w:hAnsi="Times New Roman" w:cs="Times New Roman"/>
        </w:rPr>
      </w:pPr>
    </w:p>
    <w:p w:rsidR="00472CD2" w:rsidRDefault="00472CD2">
      <w:pPr>
        <w:ind w:right="5101"/>
        <w:jc w:val="both"/>
        <w:rPr>
          <w:rFonts w:ascii="Times New Roman" w:hAnsi="Times New Roman" w:cs="Times New Roman"/>
        </w:rPr>
      </w:pPr>
    </w:p>
    <w:p w:rsidR="00472CD2" w:rsidRDefault="00472CD2">
      <w:pPr>
        <w:ind w:right="5101" w:firstLine="0"/>
        <w:jc w:val="both"/>
        <w:rPr>
          <w:rFonts w:ascii="Times New Roman" w:hAnsi="Times New Roman" w:cs="Times New Roman"/>
          <w:sz w:val="24"/>
          <w:szCs w:val="24"/>
        </w:rPr>
      </w:pPr>
      <w:r>
        <w:rPr>
          <w:rFonts w:ascii="Times New Roman" w:hAnsi="Times New Roman" w:cs="Times New Roman"/>
          <w:sz w:val="24"/>
          <w:szCs w:val="24"/>
        </w:rPr>
        <w:t xml:space="preserve">От </w:t>
      </w:r>
      <w:r w:rsidR="00BD0E45">
        <w:rPr>
          <w:rFonts w:ascii="Times New Roman" w:hAnsi="Times New Roman" w:cs="Times New Roman"/>
          <w:sz w:val="24"/>
          <w:szCs w:val="24"/>
        </w:rPr>
        <w:t>________</w:t>
      </w:r>
      <w:r>
        <w:rPr>
          <w:rFonts w:ascii="Times New Roman" w:hAnsi="Times New Roman" w:cs="Times New Roman"/>
          <w:sz w:val="24"/>
          <w:szCs w:val="24"/>
        </w:rPr>
        <w:t>.    №_______</w:t>
      </w:r>
    </w:p>
    <w:p w:rsidR="00472CD2" w:rsidRDefault="00472CD2">
      <w:pPr>
        <w:ind w:right="5101" w:firstLine="0"/>
        <w:jc w:val="both"/>
        <w:rPr>
          <w:rFonts w:ascii="Times New Roman" w:hAnsi="Times New Roman" w:cs="Times New Roman"/>
          <w:sz w:val="24"/>
          <w:szCs w:val="24"/>
        </w:rPr>
      </w:pPr>
    </w:p>
    <w:p w:rsidR="00472CD2" w:rsidRDefault="00472CD2">
      <w:pPr>
        <w:ind w:left="709" w:hanging="709"/>
        <w:rPr>
          <w:rFonts w:ascii="Times New Roman" w:hAnsi="Times New Roman" w:cs="Times New Roman"/>
          <w:sz w:val="24"/>
          <w:szCs w:val="24"/>
        </w:rPr>
      </w:pPr>
      <w:r>
        <w:rPr>
          <w:rFonts w:ascii="Times New Roman" w:hAnsi="Times New Roman" w:cs="Times New Roman"/>
          <w:sz w:val="24"/>
          <w:szCs w:val="24"/>
        </w:rPr>
        <w:t>О внесении изменений</w:t>
      </w:r>
    </w:p>
    <w:p w:rsidR="00472CD2" w:rsidRDefault="00472CD2">
      <w:pPr>
        <w:ind w:firstLine="0"/>
        <w:rPr>
          <w:rFonts w:ascii="Times New Roman" w:hAnsi="Times New Roman" w:cs="Times New Roman"/>
          <w:sz w:val="24"/>
          <w:szCs w:val="24"/>
        </w:rPr>
      </w:pPr>
      <w:r>
        <w:rPr>
          <w:rFonts w:ascii="Times New Roman" w:hAnsi="Times New Roman" w:cs="Times New Roman"/>
          <w:sz w:val="24"/>
          <w:szCs w:val="24"/>
        </w:rPr>
        <w:t xml:space="preserve">в постановление Администрации </w:t>
      </w:r>
    </w:p>
    <w:p w:rsidR="00472CD2" w:rsidRDefault="00472CD2">
      <w:pPr>
        <w:ind w:firstLine="0"/>
        <w:rPr>
          <w:rFonts w:ascii="Times New Roman" w:hAnsi="Times New Roman" w:cs="Times New Roman"/>
          <w:sz w:val="24"/>
          <w:szCs w:val="24"/>
        </w:rPr>
      </w:pPr>
      <w:r>
        <w:rPr>
          <w:rFonts w:ascii="Times New Roman" w:hAnsi="Times New Roman" w:cs="Times New Roman"/>
          <w:sz w:val="24"/>
          <w:szCs w:val="24"/>
        </w:rPr>
        <w:t>от 26.04.2011.    № 446</w:t>
      </w:r>
    </w:p>
    <w:p w:rsidR="00472CD2" w:rsidRDefault="00472CD2">
      <w:pPr>
        <w:ind w:firstLine="0"/>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финансового </w:t>
      </w:r>
    </w:p>
    <w:p w:rsidR="00472CD2" w:rsidRDefault="00472CD2">
      <w:pPr>
        <w:pStyle w:val="Heading"/>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обеспечения  выполнения муниципального  </w:t>
      </w:r>
    </w:p>
    <w:p w:rsidR="00472CD2" w:rsidRDefault="00472CD2">
      <w:pPr>
        <w:pStyle w:val="Heading"/>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задания и признании утратившим  силу </w:t>
      </w:r>
    </w:p>
    <w:p w:rsidR="00472CD2" w:rsidRDefault="00472CD2">
      <w:pPr>
        <w:pStyle w:val="Heading"/>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постановления Администрации Любимского </w:t>
      </w:r>
    </w:p>
    <w:p w:rsidR="00472CD2" w:rsidRDefault="00472CD2">
      <w:pPr>
        <w:pStyle w:val="Heading"/>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муниципального  района от 30.11.2010 г № 1158</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color w:val="000000"/>
          <w:sz w:val="24"/>
          <w:szCs w:val="24"/>
        </w:rPr>
        <w:t>«О п</w:t>
      </w:r>
      <w:r>
        <w:rPr>
          <w:rFonts w:ascii="Times New Roman" w:hAnsi="Times New Roman" w:cs="Times New Roman"/>
          <w:b w:val="0"/>
          <w:bCs w:val="0"/>
          <w:sz w:val="24"/>
          <w:szCs w:val="24"/>
        </w:rPr>
        <w:t xml:space="preserve">орядке определения объема и условиях </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предоставления субсидий из районного бюджета  </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муниципальным бюджетным и муниципальным </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автономным учреждениям Любимского муниципального </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района Ярославской области  на возмещение нормативных</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затрат, связанных с оказанием  ими в соответствии с </w:t>
      </w:r>
    </w:p>
    <w:p w:rsidR="00472CD2" w:rsidRDefault="00472CD2">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муниципальным заданием  муниципальных услуг </w:t>
      </w:r>
    </w:p>
    <w:p w:rsidR="00472CD2" w:rsidRDefault="00472CD2">
      <w:pPr>
        <w:pStyle w:val="Heading"/>
        <w:rPr>
          <w:rFonts w:ascii="Times New Roman" w:hAnsi="Times New Roman" w:cs="Times New Roman"/>
          <w:b w:val="0"/>
          <w:bCs w:val="0"/>
          <w:color w:val="000000"/>
          <w:sz w:val="24"/>
          <w:szCs w:val="24"/>
        </w:rPr>
      </w:pPr>
      <w:r>
        <w:rPr>
          <w:rFonts w:ascii="Times New Roman" w:hAnsi="Times New Roman" w:cs="Times New Roman"/>
          <w:b w:val="0"/>
          <w:bCs w:val="0"/>
          <w:sz w:val="24"/>
          <w:szCs w:val="24"/>
        </w:rPr>
        <w:t>(выполнением работ), а также субсидий на иные цели.</w:t>
      </w:r>
      <w:r>
        <w:rPr>
          <w:rFonts w:ascii="Times New Roman" w:hAnsi="Times New Roman" w:cs="Times New Roman"/>
          <w:b w:val="0"/>
          <w:bCs w:val="0"/>
          <w:color w:val="000000"/>
          <w:sz w:val="24"/>
          <w:szCs w:val="24"/>
        </w:rPr>
        <w:t>»</w:t>
      </w:r>
    </w:p>
    <w:p w:rsidR="00472CD2" w:rsidRDefault="00472CD2">
      <w:pPr>
        <w:ind w:left="709" w:hanging="709"/>
        <w:rPr>
          <w:rFonts w:ascii="Times New Roman" w:hAnsi="Times New Roman" w:cs="Times New Roman"/>
          <w:sz w:val="24"/>
          <w:szCs w:val="24"/>
        </w:rPr>
      </w:pPr>
    </w:p>
    <w:p w:rsidR="00472CD2" w:rsidRDefault="00472CD2">
      <w:pPr>
        <w:spacing w:before="100" w:beforeAutospacing="1" w:after="100" w:afterAutospacing="1"/>
        <w:rPr>
          <w:rFonts w:ascii="Times New Roman" w:hAnsi="Times New Roman" w:cs="Times New Roman"/>
        </w:rPr>
      </w:pPr>
    </w:p>
    <w:p w:rsidR="00472CD2" w:rsidRDefault="00472CD2">
      <w:pPr>
        <w:spacing w:before="100" w:beforeAutospacing="1" w:after="100" w:afterAutospacing="1"/>
        <w:rPr>
          <w:rFonts w:ascii="Times New Roman" w:hAnsi="Times New Roman" w:cs="Times New Roman"/>
        </w:rPr>
      </w:pPr>
    </w:p>
    <w:p w:rsidR="00472CD2" w:rsidRDefault="00472CD2">
      <w:pPr>
        <w:jc w:val="both"/>
        <w:rPr>
          <w:rFonts w:ascii="Times New Roman" w:hAnsi="Times New Roman" w:cs="Times New Roman"/>
        </w:rPr>
      </w:pPr>
      <w:r>
        <w:rPr>
          <w:rFonts w:ascii="Times New Roman" w:hAnsi="Times New Roman" w:cs="Times New Roman"/>
        </w:rPr>
        <w:t>В соответствии со статьей 69.2 Бюджетного кодекса Российской Федерации и в целях совершенствования финансового обеспечения муниципального задания</w:t>
      </w:r>
    </w:p>
    <w:p w:rsidR="00472CD2" w:rsidRDefault="00472CD2">
      <w:pPr>
        <w:ind w:firstLine="0"/>
        <w:jc w:val="both"/>
        <w:rPr>
          <w:rFonts w:ascii="Times New Roman" w:hAnsi="Times New Roman" w:cs="Times New Roman"/>
        </w:rPr>
      </w:pPr>
      <w:r>
        <w:rPr>
          <w:rFonts w:ascii="Times New Roman" w:hAnsi="Times New Roman" w:cs="Times New Roman"/>
        </w:rPr>
        <w:t>АДМИНИСТРАЦИЯ ЛЮБИМСКОГО МУНИЦИПАЛЬНОГО РАЙОНА ЯРОСЛАВСКОЙ  ОБЛАСТИ ПОСТАНОВЛЯЕТ:</w:t>
      </w:r>
    </w:p>
    <w:p w:rsidR="00DE0A45" w:rsidRPr="00DE0A45" w:rsidRDefault="00472CD2" w:rsidP="00A14E7E">
      <w:pPr>
        <w:ind w:firstLine="0"/>
        <w:rPr>
          <w:rFonts w:ascii="Times New Roman" w:hAnsi="Times New Roman" w:cs="Times New Roman"/>
        </w:rPr>
      </w:pPr>
      <w:r>
        <w:rPr>
          <w:rFonts w:ascii="Times New Roman" w:hAnsi="Times New Roman" w:cs="Times New Roman"/>
        </w:rPr>
        <w:t xml:space="preserve">1. Внести в постановление </w:t>
      </w:r>
      <w:r w:rsidR="00DE0A45">
        <w:rPr>
          <w:rFonts w:ascii="Times New Roman" w:hAnsi="Times New Roman" w:cs="Times New Roman"/>
        </w:rPr>
        <w:t xml:space="preserve">Администрации Любимского муниципального района </w:t>
      </w:r>
      <w:r>
        <w:rPr>
          <w:rFonts w:ascii="Times New Roman" w:hAnsi="Times New Roman" w:cs="Times New Roman"/>
        </w:rPr>
        <w:t xml:space="preserve">от </w:t>
      </w:r>
      <w:r w:rsidR="00DE0A45">
        <w:rPr>
          <w:rFonts w:ascii="Times New Roman" w:hAnsi="Times New Roman" w:cs="Times New Roman"/>
          <w:sz w:val="24"/>
          <w:szCs w:val="24"/>
        </w:rPr>
        <w:t xml:space="preserve"> </w:t>
      </w:r>
      <w:r w:rsidR="00DE0A45" w:rsidRPr="00DE0A45">
        <w:rPr>
          <w:rFonts w:ascii="Times New Roman" w:hAnsi="Times New Roman" w:cs="Times New Roman"/>
        </w:rPr>
        <w:t>26.04.2011.    № 446 «Об утверждении Порядка финансового</w:t>
      </w:r>
    </w:p>
    <w:p w:rsidR="00DE0A45" w:rsidRPr="00A14E7E" w:rsidRDefault="00DE0A45" w:rsidP="00A14E7E">
      <w:pPr>
        <w:pStyle w:val="Heading"/>
        <w:rPr>
          <w:rFonts w:ascii="Times New Roman" w:hAnsi="Times New Roman" w:cs="Times New Roman"/>
          <w:b w:val="0"/>
          <w:bCs w:val="0"/>
          <w:color w:val="000000"/>
          <w:sz w:val="28"/>
          <w:szCs w:val="28"/>
        </w:rPr>
      </w:pPr>
      <w:r w:rsidRPr="00DE0A45">
        <w:rPr>
          <w:rFonts w:ascii="Times New Roman" w:hAnsi="Times New Roman" w:cs="Times New Roman"/>
          <w:b w:val="0"/>
          <w:bCs w:val="0"/>
          <w:color w:val="000000"/>
          <w:sz w:val="28"/>
          <w:szCs w:val="28"/>
        </w:rPr>
        <w:t>обеспечения  выполнения муниципального  задания и признании утратившим  силу постановления Администрации Любимского муниципального  района от 30.11.2010 г № 1158«О п</w:t>
      </w:r>
      <w:r w:rsidRPr="00DE0A45">
        <w:rPr>
          <w:rFonts w:ascii="Times New Roman" w:hAnsi="Times New Roman" w:cs="Times New Roman"/>
          <w:b w:val="0"/>
          <w:bCs w:val="0"/>
          <w:sz w:val="28"/>
          <w:szCs w:val="28"/>
        </w:rPr>
        <w:t>орядке определения объема и условиях</w:t>
      </w:r>
    </w:p>
    <w:p w:rsidR="00DE0A45" w:rsidRPr="00DE0A45" w:rsidRDefault="00DE0A45" w:rsidP="00A14E7E">
      <w:pPr>
        <w:pStyle w:val="Heading"/>
        <w:rPr>
          <w:rFonts w:ascii="Times New Roman" w:hAnsi="Times New Roman" w:cs="Times New Roman"/>
          <w:b w:val="0"/>
          <w:bCs w:val="0"/>
          <w:sz w:val="28"/>
          <w:szCs w:val="28"/>
        </w:rPr>
      </w:pPr>
      <w:r w:rsidRPr="00DE0A45">
        <w:rPr>
          <w:rFonts w:ascii="Times New Roman" w:hAnsi="Times New Roman" w:cs="Times New Roman"/>
          <w:b w:val="0"/>
          <w:bCs w:val="0"/>
          <w:sz w:val="28"/>
          <w:szCs w:val="28"/>
        </w:rPr>
        <w:t>предоставления субсидий из районного бюджета  муниципальным бюджетным и муниципальным автономным учреждениям Любимского муниципального района Ярославской области  на возмещение нормативных</w:t>
      </w:r>
    </w:p>
    <w:p w:rsidR="00A14E7E" w:rsidRDefault="00DE0A45" w:rsidP="00A14E7E">
      <w:pPr>
        <w:pStyle w:val="Heading"/>
        <w:rPr>
          <w:rFonts w:ascii="Times New Roman" w:hAnsi="Times New Roman" w:cs="Times New Roman"/>
          <w:b w:val="0"/>
          <w:bCs w:val="0"/>
          <w:color w:val="000000"/>
          <w:sz w:val="28"/>
          <w:szCs w:val="28"/>
        </w:rPr>
      </w:pPr>
      <w:r w:rsidRPr="00DE0A45">
        <w:rPr>
          <w:rFonts w:ascii="Times New Roman" w:hAnsi="Times New Roman" w:cs="Times New Roman"/>
          <w:b w:val="0"/>
          <w:bCs w:val="0"/>
          <w:sz w:val="28"/>
          <w:szCs w:val="28"/>
        </w:rPr>
        <w:t>затрат, связанных с оказанием  ими в соответствии с муниципальным заданием  муниципальных услуг (выполнением работ), а также субсидий на иные цели</w:t>
      </w:r>
      <w:r w:rsidRPr="00DE0A45">
        <w:rPr>
          <w:rFonts w:ascii="Times New Roman" w:hAnsi="Times New Roman" w:cs="Times New Roman"/>
          <w:b w:val="0"/>
          <w:bCs w:val="0"/>
          <w:color w:val="000000"/>
          <w:sz w:val="28"/>
          <w:szCs w:val="28"/>
        </w:rPr>
        <w:t>»</w:t>
      </w:r>
      <w:r w:rsidR="00A14E7E">
        <w:rPr>
          <w:rFonts w:ascii="Times New Roman" w:hAnsi="Times New Roman" w:cs="Times New Roman"/>
          <w:b w:val="0"/>
          <w:bCs w:val="0"/>
          <w:color w:val="000000"/>
          <w:sz w:val="28"/>
          <w:szCs w:val="28"/>
        </w:rPr>
        <w:t>.</w:t>
      </w:r>
    </w:p>
    <w:p w:rsidR="00472CD2" w:rsidRPr="00A14E7E" w:rsidRDefault="00472CD2" w:rsidP="00A14E7E">
      <w:pPr>
        <w:pStyle w:val="Heading"/>
        <w:rPr>
          <w:rFonts w:ascii="Times New Roman" w:hAnsi="Times New Roman" w:cs="Times New Roman"/>
          <w:b w:val="0"/>
          <w:bCs w:val="0"/>
          <w:sz w:val="28"/>
          <w:szCs w:val="28"/>
        </w:rPr>
      </w:pPr>
      <w:r w:rsidRPr="00A14E7E">
        <w:rPr>
          <w:rFonts w:ascii="Times New Roman" w:hAnsi="Times New Roman" w:cs="Times New Roman"/>
          <w:b w:val="0"/>
          <w:sz w:val="28"/>
          <w:szCs w:val="28"/>
        </w:rPr>
        <w:t>следующие изменения:</w:t>
      </w:r>
    </w:p>
    <w:p w:rsidR="00472CD2" w:rsidRDefault="00472CD2">
      <w:pPr>
        <w:autoSpaceDE w:val="0"/>
        <w:autoSpaceDN w:val="0"/>
        <w:adjustRightInd w:val="0"/>
        <w:jc w:val="both"/>
        <w:rPr>
          <w:rFonts w:ascii="Times New Roman" w:hAnsi="Times New Roman" w:cs="Times New Roman"/>
          <w:lang w:eastAsia="ru-RU"/>
        </w:rPr>
      </w:pPr>
      <w:r>
        <w:rPr>
          <w:rFonts w:ascii="Times New Roman" w:hAnsi="Times New Roman" w:cs="Times New Roman"/>
          <w:lang w:eastAsia="ru-RU"/>
        </w:rPr>
        <w:lastRenderedPageBreak/>
        <w:t>1.1. Пункт 2 изложить в следующей редакции:</w:t>
      </w:r>
    </w:p>
    <w:p w:rsidR="00472CD2" w:rsidRDefault="00472CD2">
      <w:pPr>
        <w:tabs>
          <w:tab w:val="left" w:pos="1080"/>
        </w:tabs>
        <w:jc w:val="both"/>
        <w:rPr>
          <w:rFonts w:ascii="Times New Roman" w:hAnsi="Times New Roman" w:cs="Times New Roman"/>
          <w:lang w:eastAsia="ru-RU"/>
        </w:rPr>
      </w:pPr>
      <w:r>
        <w:rPr>
          <w:rFonts w:ascii="Times New Roman" w:hAnsi="Times New Roman" w:cs="Times New Roman"/>
          <w:lang w:eastAsia="ru-RU"/>
        </w:rPr>
        <w:t>«2. Органам</w:t>
      </w:r>
      <w:r w:rsidR="00A14E7E">
        <w:rPr>
          <w:rFonts w:ascii="Times New Roman" w:hAnsi="Times New Roman" w:cs="Times New Roman"/>
          <w:lang w:eastAsia="ru-RU"/>
        </w:rPr>
        <w:t xml:space="preserve"> местного самоуправления района</w:t>
      </w:r>
      <w:r>
        <w:rPr>
          <w:rFonts w:ascii="Times New Roman" w:hAnsi="Times New Roman" w:cs="Times New Roman"/>
          <w:lang w:eastAsia="ru-RU"/>
        </w:rPr>
        <w:t xml:space="preserve">, осуществляющим функции и полномочия учредителя в отношении </w:t>
      </w:r>
      <w:r w:rsidR="00A14E7E">
        <w:rPr>
          <w:rFonts w:ascii="Times New Roman" w:hAnsi="Times New Roman" w:cs="Times New Roman"/>
          <w:lang w:eastAsia="ru-RU"/>
        </w:rPr>
        <w:t xml:space="preserve">муниципальных </w:t>
      </w:r>
      <w:r>
        <w:rPr>
          <w:rFonts w:ascii="Times New Roman" w:hAnsi="Times New Roman" w:cs="Times New Roman"/>
          <w:lang w:eastAsia="ru-RU"/>
        </w:rPr>
        <w:t xml:space="preserve">учреждений </w:t>
      </w:r>
      <w:r w:rsidR="00A14E7E">
        <w:rPr>
          <w:rFonts w:ascii="Times New Roman" w:hAnsi="Times New Roman" w:cs="Times New Roman"/>
          <w:lang w:eastAsia="ru-RU"/>
        </w:rPr>
        <w:t xml:space="preserve">Любимского муниципального района </w:t>
      </w:r>
      <w:r>
        <w:rPr>
          <w:rFonts w:ascii="Times New Roman" w:hAnsi="Times New Roman" w:cs="Times New Roman"/>
          <w:lang w:eastAsia="ru-RU"/>
        </w:rPr>
        <w:t xml:space="preserve">Ярославской области, применять Порядок, указанный в пункте 1, при формировании соглашений о порядке и условиях предоставлении субсидии на финансовое обеспечение выполнения </w:t>
      </w:r>
      <w:r w:rsidR="00A14E7E">
        <w:rPr>
          <w:rFonts w:ascii="Times New Roman" w:hAnsi="Times New Roman" w:cs="Times New Roman"/>
          <w:lang w:eastAsia="ru-RU"/>
        </w:rPr>
        <w:t xml:space="preserve">муниципальных </w:t>
      </w:r>
      <w:r>
        <w:rPr>
          <w:rFonts w:ascii="Times New Roman" w:hAnsi="Times New Roman" w:cs="Times New Roman"/>
          <w:lang w:eastAsia="ru-RU"/>
        </w:rPr>
        <w:t>заданий  на 2013 год и последующие годы.».</w:t>
      </w:r>
    </w:p>
    <w:p w:rsidR="00472CD2" w:rsidRDefault="00472CD2">
      <w:pPr>
        <w:tabs>
          <w:tab w:val="left" w:pos="1080"/>
        </w:tabs>
        <w:jc w:val="both"/>
        <w:rPr>
          <w:rFonts w:ascii="Times New Roman" w:hAnsi="Times New Roman" w:cs="Times New Roman"/>
          <w:lang w:eastAsia="ru-RU"/>
        </w:rPr>
      </w:pPr>
      <w:r>
        <w:rPr>
          <w:rFonts w:ascii="Times New Roman" w:hAnsi="Times New Roman" w:cs="Times New Roman"/>
          <w:lang w:eastAsia="ru-RU"/>
        </w:rPr>
        <w:t xml:space="preserve">1.2. Пункт </w:t>
      </w:r>
      <w:r w:rsidR="0082615B">
        <w:rPr>
          <w:rFonts w:ascii="Times New Roman" w:hAnsi="Times New Roman" w:cs="Times New Roman"/>
          <w:lang w:eastAsia="ru-RU"/>
        </w:rPr>
        <w:t>5</w:t>
      </w:r>
      <w:r>
        <w:rPr>
          <w:rFonts w:ascii="Times New Roman" w:hAnsi="Times New Roman" w:cs="Times New Roman"/>
          <w:lang w:eastAsia="ru-RU"/>
        </w:rPr>
        <w:t xml:space="preserve"> изложить в следующей редакции:</w:t>
      </w:r>
    </w:p>
    <w:p w:rsidR="00472CD2" w:rsidRDefault="00472CD2" w:rsidP="0082615B">
      <w:pPr>
        <w:tabs>
          <w:tab w:val="left" w:pos="1080"/>
        </w:tabs>
        <w:jc w:val="both"/>
        <w:rPr>
          <w:rFonts w:ascii="Times New Roman" w:hAnsi="Times New Roman" w:cs="Times New Roman"/>
          <w:lang w:eastAsia="ru-RU"/>
        </w:rPr>
      </w:pPr>
      <w:r>
        <w:rPr>
          <w:rFonts w:ascii="Times New Roman" w:hAnsi="Times New Roman" w:cs="Times New Roman"/>
          <w:lang w:eastAsia="ru-RU"/>
        </w:rPr>
        <w:t>«</w:t>
      </w:r>
      <w:r w:rsidR="0082615B">
        <w:rPr>
          <w:rFonts w:ascii="Times New Roman" w:hAnsi="Times New Roman" w:cs="Times New Roman"/>
          <w:lang w:eastAsia="ru-RU"/>
        </w:rPr>
        <w:t>5</w:t>
      </w:r>
      <w:r>
        <w:rPr>
          <w:rFonts w:ascii="Times New Roman" w:hAnsi="Times New Roman" w:cs="Times New Roman"/>
          <w:lang w:eastAsia="ru-RU"/>
        </w:rPr>
        <w:t>. Постановление вступает в силу с момента подписания.».</w:t>
      </w:r>
    </w:p>
    <w:p w:rsidR="00472CD2" w:rsidRDefault="00472CD2">
      <w:pPr>
        <w:tabs>
          <w:tab w:val="left" w:pos="1080"/>
        </w:tabs>
        <w:jc w:val="both"/>
        <w:rPr>
          <w:rFonts w:ascii="Times New Roman" w:hAnsi="Times New Roman" w:cs="Times New Roman"/>
        </w:rPr>
      </w:pPr>
      <w:r>
        <w:rPr>
          <w:rFonts w:ascii="Times New Roman" w:hAnsi="Times New Roman" w:cs="Times New Roman"/>
          <w:lang w:eastAsia="ru-RU"/>
        </w:rPr>
        <w:t>1.</w:t>
      </w:r>
      <w:r w:rsidR="0082615B">
        <w:rPr>
          <w:rFonts w:ascii="Times New Roman" w:hAnsi="Times New Roman" w:cs="Times New Roman"/>
          <w:lang w:eastAsia="ru-RU"/>
        </w:rPr>
        <w:t>3</w:t>
      </w:r>
      <w:r>
        <w:rPr>
          <w:rFonts w:ascii="Times New Roman" w:hAnsi="Times New Roman" w:cs="Times New Roman"/>
          <w:lang w:eastAsia="ru-RU"/>
        </w:rPr>
        <w:t xml:space="preserve">. Порядок финансового обеспечения выполнения </w:t>
      </w:r>
      <w:r w:rsidR="00A14E7E">
        <w:rPr>
          <w:rFonts w:ascii="Times New Roman" w:hAnsi="Times New Roman" w:cs="Times New Roman"/>
          <w:lang w:eastAsia="ru-RU"/>
        </w:rPr>
        <w:t xml:space="preserve">муниципального </w:t>
      </w:r>
      <w:r>
        <w:rPr>
          <w:rFonts w:ascii="Times New Roman" w:hAnsi="Times New Roman" w:cs="Times New Roman"/>
          <w:lang w:eastAsia="ru-RU"/>
        </w:rPr>
        <w:t>задания, утвержденный постановлением, изложить в новой редакции (прилагается).</w:t>
      </w:r>
    </w:p>
    <w:p w:rsidR="00472CD2" w:rsidRDefault="00472CD2">
      <w:pPr>
        <w:tabs>
          <w:tab w:val="left" w:pos="1080"/>
        </w:tabs>
        <w:jc w:val="both"/>
        <w:rPr>
          <w:rFonts w:ascii="Times New Roman" w:hAnsi="Times New Roman" w:cs="Times New Roman"/>
        </w:rPr>
      </w:pPr>
      <w:r>
        <w:rPr>
          <w:rFonts w:ascii="Times New Roman" w:hAnsi="Times New Roman" w:cs="Times New Roman"/>
        </w:rPr>
        <w:t>2. Постановление вступает в силу с момента подписания.</w:t>
      </w:r>
    </w:p>
    <w:p w:rsidR="00472CD2" w:rsidRDefault="00472CD2">
      <w:pPr>
        <w:spacing w:before="100" w:beforeAutospacing="1" w:after="100" w:afterAutospacing="1"/>
        <w:rPr>
          <w:rFonts w:ascii="Times New Roman" w:hAnsi="Times New Roman" w:cs="Times New Roman"/>
        </w:rPr>
      </w:pPr>
    </w:p>
    <w:p w:rsidR="00472CD2" w:rsidRDefault="00472CD2">
      <w:pPr>
        <w:spacing w:before="100" w:beforeAutospacing="1" w:after="100" w:afterAutospacing="1"/>
        <w:rPr>
          <w:rFonts w:ascii="Times New Roman" w:hAnsi="Times New Roman" w:cs="Times New Roman"/>
        </w:rPr>
      </w:pPr>
    </w:p>
    <w:p w:rsidR="00472CD2" w:rsidRDefault="00472CD2">
      <w:pPr>
        <w:spacing w:before="100" w:beforeAutospacing="1" w:after="100" w:afterAutospacing="1"/>
        <w:rPr>
          <w:rFonts w:ascii="Times New Roman" w:hAnsi="Times New Roman" w:cs="Times New Roman"/>
        </w:rPr>
      </w:pPr>
    </w:p>
    <w:p w:rsidR="00A14E7E" w:rsidRDefault="00A14E7E">
      <w:pPr>
        <w:spacing w:before="100" w:beforeAutospacing="1" w:after="100" w:afterAutospacing="1"/>
        <w:ind w:firstLine="0"/>
        <w:rPr>
          <w:rFonts w:ascii="Times New Roman" w:hAnsi="Times New Roman" w:cs="Times New Roman"/>
        </w:rPr>
      </w:pPr>
      <w:r>
        <w:rPr>
          <w:rFonts w:ascii="Times New Roman" w:hAnsi="Times New Roman" w:cs="Times New Roman"/>
        </w:rPr>
        <w:t xml:space="preserve">Глава Любимского </w:t>
      </w:r>
    </w:p>
    <w:p w:rsidR="00472CD2" w:rsidRDefault="00A14E7E">
      <w:pPr>
        <w:spacing w:before="100" w:beforeAutospacing="1" w:after="100" w:afterAutospacing="1"/>
        <w:ind w:firstLine="0"/>
        <w:rPr>
          <w:rFonts w:ascii="Times New Roman" w:hAnsi="Times New Roman" w:cs="Times New Roman"/>
        </w:rPr>
      </w:pPr>
      <w:r>
        <w:rPr>
          <w:rFonts w:ascii="Times New Roman" w:hAnsi="Times New Roman" w:cs="Times New Roman"/>
        </w:rPr>
        <w:t xml:space="preserve">Муниципального района </w:t>
      </w:r>
      <w:r w:rsidR="00472CD2">
        <w:rPr>
          <w:rFonts w:ascii="Times New Roman" w:hAnsi="Times New Roman" w:cs="Times New Roman"/>
        </w:rPr>
        <w:t xml:space="preserve">                            </w:t>
      </w:r>
      <w:r>
        <w:rPr>
          <w:rFonts w:ascii="Times New Roman" w:hAnsi="Times New Roman" w:cs="Times New Roman"/>
        </w:rPr>
        <w:t xml:space="preserve">                               А.В. Кошкин</w:t>
      </w: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p>
    <w:p w:rsidR="00BD0E45" w:rsidRDefault="00BD0E45">
      <w:pPr>
        <w:spacing w:before="100" w:beforeAutospacing="1" w:after="100" w:afterAutospacing="1"/>
        <w:ind w:firstLine="0"/>
        <w:rPr>
          <w:rFonts w:ascii="Times New Roman" w:hAnsi="Times New Roman" w:cs="Times New Roman"/>
        </w:rPr>
      </w:pPr>
      <w:bookmarkStart w:id="0" w:name="_GoBack"/>
      <w:bookmarkEnd w:id="0"/>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УТВЕРЖДЁН</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постановлением</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Администрации </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Любимского МР</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 446 от 26.04.2011 года </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(в редакции постановления</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Администрации </w:t>
      </w:r>
    </w:p>
    <w:p w:rsidR="00BD0E45" w:rsidRPr="00BD0E45" w:rsidRDefault="00BD0E45" w:rsidP="00BD0E45">
      <w:pPr>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Любимского МР</w:t>
      </w:r>
    </w:p>
    <w:p w:rsidR="00BD0E45" w:rsidRPr="00BD0E45" w:rsidRDefault="00BD0E45" w:rsidP="00BD0E45">
      <w:pPr>
        <w:autoSpaceDE w:val="0"/>
        <w:autoSpaceDN w:val="0"/>
        <w:adjustRightInd w:val="0"/>
        <w:ind w:left="5812"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от ________.№_____)</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center"/>
        <w:rPr>
          <w:rFonts w:ascii="Times New Roman" w:eastAsia="Times New Roman" w:hAnsi="Times New Roman" w:cs="Times New Roman"/>
          <w:b/>
          <w:lang w:eastAsia="ru-RU"/>
        </w:rPr>
      </w:pPr>
      <w:r w:rsidRPr="00BD0E45">
        <w:rPr>
          <w:rFonts w:ascii="Times New Roman" w:eastAsia="Times New Roman" w:hAnsi="Times New Roman" w:cs="Times New Roman"/>
          <w:b/>
          <w:lang w:eastAsia="ru-RU"/>
        </w:rPr>
        <w:t>ПОРЯДОК</w:t>
      </w:r>
    </w:p>
    <w:p w:rsidR="00BD0E45" w:rsidRPr="00BD0E45" w:rsidRDefault="00BD0E45" w:rsidP="00BD0E45">
      <w:pPr>
        <w:tabs>
          <w:tab w:val="left" w:pos="1080"/>
        </w:tabs>
        <w:jc w:val="center"/>
        <w:rPr>
          <w:rFonts w:ascii="Times New Roman" w:eastAsia="Times New Roman" w:hAnsi="Times New Roman" w:cs="Times New Roman"/>
          <w:b/>
          <w:lang w:eastAsia="ru-RU"/>
        </w:rPr>
      </w:pPr>
      <w:r w:rsidRPr="00BD0E45">
        <w:rPr>
          <w:rFonts w:ascii="Times New Roman" w:eastAsia="Times New Roman" w:hAnsi="Times New Roman" w:cs="Times New Roman"/>
          <w:b/>
          <w:lang w:eastAsia="ru-RU"/>
        </w:rPr>
        <w:t>финансового обеспечения выполнения муниципального задания</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I. Общие положения</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 Порядок финансового обеспечения выполнения муниципального задания (далее - Порядок) разработан в соответствии со статьями 69.2, 78.1 Бюджетного кодекса Российской Федерации, статьей 9.2 Федерального закона от 12 января 1996 года № 7-ФЗ «О некоммерческих организациях», статьей 4 Федерального закона от 3 ноября 2006 года № 174-ФЗ «Об автономных учреждениях». Порядок устанавливает правила определения объёма и условия предоставления соглашения на финансовое обеспечение выполнения  муниципального задания казенным, бюджетным и автономным учреждениям Любимского муниципального района Ярославской области (далее - учреждения), а также определяет порядок изменения объема финансового обеспечения.</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 В настоящем Порядке применяются термины и понятия в значениях, установленных Порядком формирования, мониторинга и контроля выполнения муниципального задания, утверждаемым постановлением Администрации района.</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 Финансовое обеспечение выполнения муниципального задания бюджетными и автономными учреждениями осуществляется в виде субсидии из районного бюджета на возмещение нормативных затрат, связанных с оказанием в соответствии с муниципальным заданием муниципальных  услуг, выполнением работ (далее - субсидия).</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4. Финансовое обеспечение выполнения муниципального задания казенными учреждениями осуществляется на основе бюджетной сметы в пределах бюджетных ассигнований, предусмотренных в районном бюджете.</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5. Финансовое обеспечение выполнения муниципального задания учреждениями в части реализации полномочий, переданных Ярославской областью, осуществляется за счёт субвенций, выделяемых из областного бюджета районному бюджету.</w:t>
      </w:r>
    </w:p>
    <w:p w:rsidR="00BD0E45" w:rsidRPr="00BD0E45" w:rsidRDefault="00BD0E45" w:rsidP="00BD0E45">
      <w:pPr>
        <w:tabs>
          <w:tab w:val="left" w:pos="1080"/>
        </w:tabs>
        <w:jc w:val="center"/>
        <w:rPr>
          <w:rFonts w:ascii="Times New Roman" w:eastAsia="Times New Roman" w:hAnsi="Times New Roman" w:cs="Times New Roman"/>
          <w:lang w:eastAsia="ru-RU"/>
        </w:rPr>
      </w:pPr>
    </w:p>
    <w:p w:rsidR="00BD0E45" w:rsidRPr="00BD0E45" w:rsidRDefault="00BD0E45" w:rsidP="00BD0E45">
      <w:pPr>
        <w:tabs>
          <w:tab w:val="left" w:pos="1080"/>
        </w:tabs>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II. Порядок определения объема финансового обеспечения муниципального задания</w:t>
      </w:r>
    </w:p>
    <w:p w:rsidR="00BD0E45" w:rsidRPr="00BD0E45" w:rsidRDefault="00BD0E45" w:rsidP="00BD0E45">
      <w:pPr>
        <w:tabs>
          <w:tab w:val="left" w:pos="1080"/>
        </w:tabs>
        <w:jc w:val="center"/>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 Объем финансового обеспечения муниципального задания (Qs) определяется по формуле:</w:t>
      </w:r>
    </w:p>
    <w:p w:rsidR="00BD0E45" w:rsidRPr="00BD0E45" w:rsidRDefault="00BD0E45" w:rsidP="00BD0E45">
      <w:pPr>
        <w:tabs>
          <w:tab w:val="left" w:pos="1080"/>
        </w:tabs>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Qs = </w:t>
      </w:r>
      <w:r>
        <w:rPr>
          <w:rFonts w:ascii="Times New Roman" w:eastAsia="Times New Roman" w:hAnsi="Times New Roman" w:cs="Times New Roman"/>
          <w:noProof/>
          <w:lang w:eastAsia="ru-RU"/>
        </w:rPr>
        <w:drawing>
          <wp:inline distT="0" distB="0" distL="0" distR="0">
            <wp:extent cx="285750" cy="40005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 xml:space="preserve">Ui + </w:t>
      </w:r>
      <w:r>
        <w:rPr>
          <w:rFonts w:ascii="Times New Roman" w:eastAsia="Times New Roman" w:hAnsi="Times New Roman" w:cs="Times New Roman"/>
          <w:noProof/>
          <w:lang w:eastAsia="ru-RU"/>
        </w:rPr>
        <w:drawing>
          <wp:inline distT="0" distB="0" distL="0" distR="0">
            <wp:extent cx="285750" cy="400050"/>
            <wp:effectExtent l="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 xml:space="preserve">Ri + </w:t>
      </w:r>
      <w:r>
        <w:rPr>
          <w:rFonts w:ascii="Times New Roman" w:eastAsia="Times New Roman" w:hAnsi="Times New Roman" w:cs="Times New Roman"/>
          <w:noProof/>
          <w:lang w:eastAsia="ru-RU"/>
        </w:rPr>
        <w:drawing>
          <wp:inline distT="0" distB="0" distL="0" distR="0">
            <wp:extent cx="285750" cy="400050"/>
            <wp:effectExtent l="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Ki ,</w:t>
      </w:r>
    </w:p>
    <w:p w:rsidR="00BD0E45" w:rsidRPr="00BD0E45" w:rsidRDefault="00BD0E45" w:rsidP="00BD0E45">
      <w:pPr>
        <w:tabs>
          <w:tab w:val="left" w:pos="1080"/>
        </w:tabs>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где:</w:t>
      </w:r>
    </w:p>
    <w:p w:rsidR="00BD0E45" w:rsidRPr="00BD0E45" w:rsidRDefault="00BD0E45" w:rsidP="00BD0E45">
      <w:pPr>
        <w:tabs>
          <w:tab w:val="left" w:pos="1080"/>
        </w:tabs>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85750" cy="400050"/>
            <wp:effectExtent l="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Ui - общая сумма нормативных прямых затрат на оказание муниципальных услуг;</w:t>
      </w:r>
    </w:p>
    <w:p w:rsidR="00BD0E45" w:rsidRPr="00BD0E45" w:rsidRDefault="00BD0E45" w:rsidP="00BD0E45">
      <w:pPr>
        <w:tabs>
          <w:tab w:val="left" w:pos="1080"/>
        </w:tabs>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85750" cy="400050"/>
            <wp:effectExtent l="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Ri - общая сумма нормативных прямых затрат на выполнение работ;</w:t>
      </w:r>
    </w:p>
    <w:p w:rsidR="00BD0E45" w:rsidRPr="00BD0E45" w:rsidRDefault="00BD0E45" w:rsidP="00BD0E45">
      <w:pPr>
        <w:tabs>
          <w:tab w:val="left" w:pos="1080"/>
        </w:tabs>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85750" cy="400050"/>
            <wp:effectExtent l="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Ki - общая сумма нормативных косвенных затрат на общехозяйственные нужды и содержание имущества.</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 Общая сумма нормативных прямых затрат на оказание муниципальных услуг (</w:t>
      </w:r>
      <w:r>
        <w:rPr>
          <w:rFonts w:ascii="Times New Roman" w:eastAsia="Times New Roman" w:hAnsi="Times New Roman" w:cs="Times New Roman"/>
          <w:noProof/>
          <w:lang w:eastAsia="ru-RU"/>
        </w:rPr>
        <w:drawing>
          <wp:inline distT="0" distB="0" distL="0" distR="0">
            <wp:extent cx="285750" cy="40005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Ui) рассчитывается по формуле:</w:t>
      </w:r>
    </w:p>
    <w:p w:rsidR="00BD0E45" w:rsidRPr="00BD0E45" w:rsidRDefault="00BD0E45" w:rsidP="00BD0E45">
      <w:pPr>
        <w:tabs>
          <w:tab w:val="left" w:pos="1080"/>
        </w:tabs>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85750" cy="400050"/>
            <wp:effectExtent l="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 xml:space="preserve">Ui = </w:t>
      </w:r>
      <w:r>
        <w:rPr>
          <w:rFonts w:ascii="Times New Roman" w:eastAsia="Times New Roman" w:hAnsi="Times New Roman" w:cs="Times New Roman"/>
          <w:noProof/>
          <w:lang w:eastAsia="ru-RU"/>
        </w:rPr>
        <w:drawing>
          <wp:inline distT="0" distB="0" distL="0" distR="0">
            <wp:extent cx="285750" cy="40005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 xml:space="preserve"> (Vi *Ni),</w:t>
      </w:r>
    </w:p>
    <w:p w:rsidR="00BD0E45" w:rsidRPr="00BD0E45" w:rsidRDefault="00BD0E45" w:rsidP="00BD0E45">
      <w:pPr>
        <w:tabs>
          <w:tab w:val="left" w:pos="1080"/>
        </w:tabs>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где:</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Vi - плановое количество единиц оказания муниципальных услуг;</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Ni - норматив затрат на единицу муниципальной услуги.</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3. Нормативные затраты на единицу муниципальной услуги (Ni) на очередной финансовый год и плановый период устанавливаются учредителем в соответствии с Порядком определения нормативных затрат, утверждаемым учредителем. </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В случае, если нормативные затраты на оказание муниципальных услуг установлены законодательством Российской Федерации или Ярославской области, объем финансового обеспечения формируется с учетом данных нормативов.</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4. Общая сумма нормативных прямых затрат на выполнение работ </w:t>
      </w:r>
    </w:p>
    <w:p w:rsidR="00BD0E45" w:rsidRPr="00BD0E45" w:rsidRDefault="00BD0E45" w:rsidP="00BD0E45">
      <w:pPr>
        <w:tabs>
          <w:tab w:val="left" w:pos="1080"/>
        </w:tabs>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w:t>
      </w:r>
      <w:r>
        <w:rPr>
          <w:rFonts w:ascii="Times New Roman" w:eastAsia="Times New Roman" w:hAnsi="Times New Roman" w:cs="Times New Roman"/>
          <w:noProof/>
          <w:lang w:eastAsia="ru-RU"/>
        </w:rPr>
        <w:drawing>
          <wp:inline distT="0" distB="0" distL="0" distR="0">
            <wp:extent cx="285750" cy="40005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Ri) рассчитывается по формуле:</w:t>
      </w:r>
    </w:p>
    <w:p w:rsidR="00BD0E45" w:rsidRPr="00BD0E45" w:rsidRDefault="00BD0E45" w:rsidP="00BD0E45">
      <w:pPr>
        <w:tabs>
          <w:tab w:val="left" w:pos="1080"/>
        </w:tabs>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85750" cy="400050"/>
            <wp:effectExtent l="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 xml:space="preserve">Ri = </w:t>
      </w:r>
      <w:r>
        <w:rPr>
          <w:rFonts w:ascii="Times New Roman" w:eastAsia="Times New Roman" w:hAnsi="Times New Roman" w:cs="Times New Roman"/>
          <w:noProof/>
          <w:lang w:eastAsia="ru-RU"/>
        </w:rPr>
        <w:drawing>
          <wp:inline distT="0" distB="0" distL="0" distR="0">
            <wp:extent cx="285750" cy="40005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BD0E45">
        <w:rPr>
          <w:rFonts w:ascii="Times New Roman" w:eastAsia="Times New Roman" w:hAnsi="Times New Roman" w:cs="Times New Roman"/>
          <w:lang w:eastAsia="ru-RU"/>
        </w:rPr>
        <w:t>(Yi *Mi),</w:t>
      </w:r>
    </w:p>
    <w:p w:rsidR="00BD0E45" w:rsidRPr="00BD0E45" w:rsidRDefault="00BD0E45" w:rsidP="00BD0E45">
      <w:pPr>
        <w:tabs>
          <w:tab w:val="left" w:pos="1080"/>
        </w:tabs>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где:</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Yi - плановое количество единиц работ;</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Mi - нормативные затраты на единицу работ.</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В случае невозможности оценки количества единиц работ и нормативных затрат на единицу работ нормативные затраты на выполнение такой работы определяются на основе сметы затрат (нормативно-сметный расчет).</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Нормативные затраты на выполнение работ на очередной финансовый год и плановый период рассчитываются учредителем в соответствии с Порядком определения нормативных затрат, утверждаемым учредителем. </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5. В случае, если в соответствии с законодательством Российской Федерации в состав муниципального задания входят платные услуги (работы), то при определении объема субсидии затраты учреждения на оказание платных услуг (работ) не учитываются. В случае оказания частично платных услуг (работ) или по льготным ценам (тарифам) в субсидии учитываются затраты, не покрываемые за счет полученной учреждением платы за такие услуги (работы). Порядок определения указанной платы (цены, тарифа) устанавливается учредителем, если иное не предусмотрено законодательством. Учреждение не вправе осуществлять за счет средств субсидии из областного бюджета компенсацию расходов, связанных с ведением приносящей доход деятельности.</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6. Нормативные затраты на общехозяйственные нужды и содержание имущества (Ki) на очередной финансовый год и плановый период рассчитываются учредителем в соответствии с Порядком определения нормативных затрат, утверждаемым учредителем. Под содержанием имущества следует понимать содержание недвижимого имущества и особо ценного движимого имущества, закреплённого за учреждением в установленном законодательством порядке или приобретённого учреждением за счёт средств, выделенных учредителем на эти цели, уплату налогов и сборов, которыми облагается соответствующее имущество, в том числе земельные участки.</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7. В случае сдачи в аренду с согласия учредителя недвижимого имущества, особо ценного движимого имущества, закреплённого за учреждением в установленном законодательством порядке или приобретённого учреждением за счёт средств, выделенных учредителем, финансовое обеспечение содержания указанного имущества за счет субсидии не осуществляется.</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8. Подходы к определению нормативных затрат, используемые для определения объема финансового обеспечения муниципального задания для казенных учреждений не могут отличаться от соответствующих подходов, используемых для определения размера субсидии для бюджетных или автономных учреждений, оказывающих (выполняющих) аналогичные услуги (работы).</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III. Перечисление средств районного бюджета на финансовое обеспечение муниципального задания</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1. Учет и осуществление операций за счет средств районного бюджета на выполнение муниципального задания казенным учреждением производится на лицевом счете казенного учреждения, открытом в управлении финансов в установленном порядке, в пределах лимитов бюджетных обязательств и предельных объемов финансирования, предусмотренных кассовым планом исполнения районного бюджета.</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 Субсидия бюджетному учреждению перечисляется на лицевой счет, открытый в управлении финансов в установленном порядке.</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 Субсидия автономному учреждению перечисляется на лицевой счет, открытый в управлении финансов в установленном порядке, или на счет, открытый в кредитной организации.</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IV. Порядок предоставления субсидии бюджетным и автономным учреждениям</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 Средства на предоставление субсидии бюджетным и автономным учреждениям выделяются учредителем в пределах бюджетных ассигнований, предусмотренных в районном бюджете по соответствующему разделу, подразделу, целевой статье и виду расходов классификации расходов бюджетов в ведомственной структуре расходов и сводной бюджетной росписи по соответствующему коду классификации операций сектора государственного управления.</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2.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учредителем (далее - соглашение), по форме согласно приложению к Порядку. Учредитель вправе уточнять и дополнять установленную форму соглашения с учетом отраслевых особенностей. При необходимости соглашение составляется на срок до трех лет. </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 Расчеты нормативных прямых затрат на оказание муниципальных услуг и на выполнение работ, а также расчет нормативных косвенных затрат на общехозяйственные нужды и содержание имущества указываются в приложении к соглашению. При этом учреждение вправе расходовать субсидию самостоятельно в соответствии с утвержденным планом финансово-хозяйственной деятельности. При этом фактическая структура затрат может отличаться от структуры затрат, рассчитанных учредителем при планировании объема субсидии на выполнение муниципального задания и указанных в приложении к соглашению.</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4. Перечисление субсидии производится в соответствии с кассовым планом исполнения районного бюджета. Предложения по формированию кассового плана исполнения районного бюджета учредитель формирует с учетом календарного плана финансирования субсидии, установленного в соглашении.</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 xml:space="preserve">5. Не использованные в текущем финансовом году остатки средств, предоставленных бюджетным и автономным учреждениям из районного бюджета, используются в очередном финансовом году для достижения целей, ради которых эти учреждения созданы. </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V. Порядок изменения объемов финансового обеспечения муниципального задания </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 Объем финансового обеспечения в течение финансового года может быть пересмотрен на основании решения учредителя путем внесения изменений в соглашение по согласованию с управлением финансов.</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 Основаниями для пересмотра объема финансового обеспечения выполнения муниципального  задания учреждением являются:</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изменение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районном бюджете;</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выявление необходимости оказания учреждением муниципальных услуг (выполнения работ) в количестве сверх установленного в муниципальном задании;</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увеличение нормативных затрат в течение года, в том числе связанных с индексацией заработной платы, увеличением цен и тарифов и т.д..;</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изменение величины нормативных затрат в связи с внесением изменений в Порядки определения нормативных затрат;</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выявление необходимости оказания учреждением дополнительных муниципальных услуг (работ), не установленных в муниципальном задании;</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выявление необходимости перераспределения объемов муниципального задания между исполнителями;</w:t>
      </w:r>
    </w:p>
    <w:p w:rsidR="00BD0E45" w:rsidRPr="00BD0E45" w:rsidRDefault="00BD0E45" w:rsidP="00BD0E45">
      <w:pPr>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 результаты проведения промежуточной оценки (мониторинга) выполнения муниципального задания.</w:t>
      </w:r>
    </w:p>
    <w:p w:rsidR="00BD0E45" w:rsidRPr="00BD0E45" w:rsidRDefault="00BD0E45" w:rsidP="00BD0E45">
      <w:pPr>
        <w:widowControl w:val="0"/>
        <w:autoSpaceDE w:val="0"/>
        <w:autoSpaceDN w:val="0"/>
        <w:adjustRightInd w:val="0"/>
        <w:jc w:val="both"/>
        <w:rPr>
          <w:rFonts w:ascii="Times New Roman" w:eastAsia="Times New Roman" w:hAnsi="Times New Roman" w:cs="Times New Roman"/>
          <w:bCs/>
          <w:lang w:eastAsia="ru-RU"/>
        </w:rPr>
      </w:pPr>
      <w:r w:rsidRPr="00BD0E45">
        <w:rPr>
          <w:rFonts w:ascii="Times New Roman" w:eastAsia="Times New Roman" w:hAnsi="Times New Roman" w:cs="Times New Roman"/>
          <w:bCs/>
          <w:lang w:eastAsia="ru-RU"/>
        </w:rPr>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4. В случае выполнения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в части уже оказанных муниципальных услуг, выполненных работ не допускается.</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5. В случае, если в рамках муниципального задания муниципальные услуги (работы) оказываются (выполняются) в обязательном порядке в соответствии с законодательством Российской Федерации и Ярославской области, то при выявлении необходимости оказания учреждением услуг (выполнения работ) в количестве сверх установленного в муниципальном </w:t>
      </w:r>
      <w:r w:rsidRPr="00BD0E45">
        <w:rPr>
          <w:rFonts w:ascii="Times New Roman" w:eastAsia="Times New Roman" w:hAnsi="Times New Roman" w:cs="Times New Roman"/>
          <w:lang w:eastAsia="ru-RU"/>
        </w:rPr>
        <w:lastRenderedPageBreak/>
        <w:t>задании корректировка муниципального задания и его финансового обеспечения проводится в обязательном порядке.</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VI. Заключительные положения</w:t>
      </w:r>
    </w:p>
    <w:p w:rsidR="00BD0E45" w:rsidRPr="00BD0E45" w:rsidRDefault="00BD0E45" w:rsidP="00BD0E45">
      <w:pPr>
        <w:tabs>
          <w:tab w:val="left" w:pos="1080"/>
        </w:tabs>
        <w:jc w:val="both"/>
        <w:rPr>
          <w:rFonts w:ascii="Times New Roman" w:eastAsia="Times New Roman" w:hAnsi="Times New Roman" w:cs="Times New Roman"/>
          <w:lang w:eastAsia="ru-RU"/>
        </w:rPr>
      </w:pP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1.  Отчет об использовании субсидии на финансовое обеспечение выполнения муниципального задания представляется учредителю в составе бухгалтерской отчетности, формируемой учреждением в соответствии с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случае необходимости учредитель устанавливает дополнительные требования к отчету об использовании субсидии, включая форму и сроки предоставления отчета. </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 В случае, когда на основании итогового отчета об исполнении муниципального задания и отчета об использовании субсидии установлено, что муниципальное задание выполнено не в полном объеме, учредитель рассматривает вопрос о частичном или полном возврате субсидии в размере, определенном исходя из количества фактически не оказанных услуг (не выполненных работ). По решению учредителя фактически не оказанные услуги (не выполненные работы) включаются в муниципальное задание на очередной год без включения в общий объем субсидии в очередном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 В случае, когда срок окончания выполнения работ (оказания услуг) переходит на следующий год, по решению учредителя субсидия возврату не подлежит, но учитывается при формировании муниципального задания на очередной год. Указанные работы (услуги), а также средства субсидии на их выполнение (оказание) необходимо отразить в муниципальном задании на очередной год без включения в общий объем субсидии в очередном году.</w:t>
      </w:r>
    </w:p>
    <w:p w:rsidR="00BD0E45" w:rsidRPr="00BD0E45" w:rsidRDefault="00BD0E45" w:rsidP="00BD0E45">
      <w:pPr>
        <w:tabs>
          <w:tab w:val="left" w:pos="1080"/>
        </w:tabs>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4. Контроль за эффективным использованием средств районного бюджета, предусмотренных на выполнение муниципального задания, а также за своевременным представлением отчётности об использовании средств районного бюджета осуществляет учредитель в порядке, установленном в муниципальном задании, а также органы муниципального финансового контроля Любимского муниципального района Ярославской области в порядке, установленном действующим законодательством.</w:t>
      </w:r>
    </w:p>
    <w:tbl>
      <w:tblPr>
        <w:tblStyle w:val="1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686"/>
      </w:tblGrid>
      <w:tr w:rsidR="00BD0E45" w:rsidRPr="00BD0E45" w:rsidTr="00566F8A">
        <w:tc>
          <w:tcPr>
            <w:tcW w:w="6912" w:type="dxa"/>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p>
        </w:tc>
        <w:tc>
          <w:tcPr>
            <w:tcW w:w="3686" w:type="dxa"/>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Приложение </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к Порядку</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Форма</w:t>
            </w:r>
          </w:p>
        </w:tc>
      </w:tr>
    </w:tbl>
    <w:p w:rsidR="00BD0E45" w:rsidRPr="00BD0E45" w:rsidRDefault="00BD0E45" w:rsidP="00BD0E45">
      <w:pPr>
        <w:autoSpaceDE w:val="0"/>
        <w:autoSpaceDN w:val="0"/>
        <w:adjustRightInd w:val="0"/>
        <w:ind w:firstLine="540"/>
        <w:jc w:val="both"/>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jc w:val="center"/>
        <w:rPr>
          <w:rFonts w:ascii="Times New Roman" w:eastAsia="Times New Roman" w:hAnsi="Times New Roman" w:cs="Times New Roman"/>
          <w:b/>
          <w:lang w:eastAsia="ru-RU"/>
        </w:rPr>
      </w:pPr>
      <w:r w:rsidRPr="00BD0E45">
        <w:rPr>
          <w:rFonts w:ascii="Times New Roman" w:eastAsia="Times New Roman" w:hAnsi="Times New Roman" w:cs="Times New Roman"/>
          <w:b/>
          <w:lang w:eastAsia="ru-RU"/>
        </w:rPr>
        <w:t>СОГЛАШЕНИЕ</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b/>
          <w:lang w:eastAsia="ru-RU"/>
        </w:rPr>
      </w:pPr>
      <w:r w:rsidRPr="00BD0E45">
        <w:rPr>
          <w:rFonts w:ascii="Times New Roman" w:eastAsia="Times New Roman" w:hAnsi="Times New Roman" w:cs="Times New Roman"/>
          <w:b/>
          <w:lang w:eastAsia="ru-RU"/>
        </w:rPr>
        <w:t>о порядке и условиях предоставления субсидии</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b/>
          <w:lang w:eastAsia="ru-RU"/>
        </w:rPr>
      </w:pPr>
      <w:r w:rsidRPr="00BD0E45">
        <w:rPr>
          <w:rFonts w:ascii="Times New Roman" w:eastAsia="Times New Roman" w:hAnsi="Times New Roman" w:cs="Times New Roman"/>
          <w:b/>
          <w:lang w:eastAsia="ru-RU"/>
        </w:rPr>
        <w:t>на финансовое обеспечение выполнения</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b/>
          <w:lang w:eastAsia="ru-RU"/>
        </w:rPr>
      </w:pPr>
      <w:r w:rsidRPr="00BD0E45">
        <w:rPr>
          <w:rFonts w:ascii="Times New Roman" w:eastAsia="Times New Roman" w:hAnsi="Times New Roman" w:cs="Times New Roman"/>
          <w:b/>
          <w:lang w:eastAsia="ru-RU"/>
        </w:rPr>
        <w:t>муниципального задания в _______ году</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г. ________________                                                        «___» _________ 20__ г.</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sz w:val="20"/>
          <w:szCs w:val="20"/>
          <w:lang w:eastAsia="ru-RU"/>
        </w:rPr>
      </w:pPr>
      <w:r w:rsidRPr="00BD0E45">
        <w:rPr>
          <w:rFonts w:ascii="Times New Roman" w:eastAsia="Times New Roman" w:hAnsi="Times New Roman" w:cs="Times New Roman"/>
          <w:lang w:eastAsia="ru-RU"/>
        </w:rPr>
        <w:t xml:space="preserve">________________________________________________ (далее - Учредитель), </w:t>
      </w:r>
      <w:r w:rsidRPr="00BD0E45">
        <w:rPr>
          <w:rFonts w:ascii="Times New Roman" w:eastAsia="Times New Roman" w:hAnsi="Times New Roman" w:cs="Times New Roman"/>
          <w:sz w:val="20"/>
          <w:szCs w:val="20"/>
          <w:lang w:eastAsia="ru-RU"/>
        </w:rPr>
        <w:t>(наименование органа местного самоуправления , осуществляющего функции и полномочия учредителя)</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в лице ____________________________________________________________,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0"/>
          <w:szCs w:val="20"/>
          <w:lang w:eastAsia="ru-RU"/>
        </w:rPr>
      </w:pPr>
      <w:r w:rsidRPr="00BD0E45">
        <w:rPr>
          <w:rFonts w:ascii="Times New Roman" w:eastAsia="Times New Roman" w:hAnsi="Times New Roman" w:cs="Times New Roman"/>
          <w:sz w:val="20"/>
          <w:szCs w:val="20"/>
          <w:lang w:eastAsia="ru-RU"/>
        </w:rPr>
        <w:t>(Ф.И.О.)</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действующего на основании _________________________________________,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0"/>
          <w:szCs w:val="20"/>
          <w:lang w:eastAsia="ru-RU"/>
        </w:rPr>
      </w:pPr>
      <w:r w:rsidRPr="00BD0E45">
        <w:rPr>
          <w:rFonts w:ascii="Times New Roman" w:eastAsia="Times New Roman" w:hAnsi="Times New Roman" w:cs="Times New Roman"/>
          <w:sz w:val="20"/>
          <w:szCs w:val="20"/>
          <w:lang w:eastAsia="ru-RU"/>
        </w:rPr>
        <w:t xml:space="preserve">                                                     (наименование, дата, номер нормативного правового акта или доверенности)</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 одной стороны, и __________________________________________________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0"/>
          <w:szCs w:val="20"/>
          <w:lang w:eastAsia="ru-RU"/>
        </w:rPr>
      </w:pPr>
      <w:r w:rsidRPr="00BD0E45">
        <w:rPr>
          <w:rFonts w:ascii="Times New Roman" w:eastAsia="Times New Roman" w:hAnsi="Times New Roman" w:cs="Times New Roman"/>
          <w:sz w:val="20"/>
          <w:szCs w:val="20"/>
          <w:lang w:eastAsia="ru-RU"/>
        </w:rPr>
        <w:t xml:space="preserve">                                                       (наименование муниципального  бюджетного или автономного учреждения)</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(далее - Учреждение) в лице руководителя _____________________________,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0"/>
          <w:szCs w:val="20"/>
          <w:lang w:eastAsia="ru-RU"/>
        </w:rPr>
      </w:pPr>
      <w:r w:rsidRPr="00BD0E45">
        <w:rPr>
          <w:rFonts w:ascii="Times New Roman" w:eastAsia="Times New Roman" w:hAnsi="Times New Roman" w:cs="Times New Roman"/>
          <w:sz w:val="20"/>
          <w:szCs w:val="20"/>
          <w:lang w:eastAsia="ru-RU"/>
        </w:rPr>
        <w:t xml:space="preserve">                                                                                                   (Ф.И.О.)</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действующего на основании _________________________________________,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0"/>
          <w:szCs w:val="20"/>
          <w:lang w:eastAsia="ru-RU"/>
        </w:rPr>
      </w:pPr>
      <w:r w:rsidRPr="00BD0E45">
        <w:rPr>
          <w:rFonts w:ascii="Times New Roman" w:eastAsia="Times New Roman" w:hAnsi="Times New Roman" w:cs="Times New Roman"/>
          <w:sz w:val="20"/>
          <w:szCs w:val="20"/>
          <w:lang w:eastAsia="ru-RU"/>
        </w:rPr>
        <w:t xml:space="preserve">                                                     (наименование, дата, номер нормативного правового акта или доверенности)</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 другой стороны, совместно в дальнейшем  именуемые Стороны, заключили настоящее соглашение о порядке и условиях предоставления субсидии из районного бюджета на финансовое обеспечение выполнения в ______ году муниципального задания на оказание муниципальных услуг (выполнение работ) Учреждением (далее - субсидия).</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 Предмет соглашения</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Предметом настоящего соглашения являются условия и порядок предоставления Учредителем субсидии.</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 Права и обязанности Сторон</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2.1. Учредитель обязуется:</w:t>
      </w:r>
    </w:p>
    <w:p w:rsidR="00BD0E45" w:rsidRPr="00BD0E45" w:rsidRDefault="00BD0E45" w:rsidP="00BD0E45">
      <w:pPr>
        <w:autoSpaceDE w:val="0"/>
        <w:autoSpaceDN w:val="0"/>
        <w:adjustRightInd w:val="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2.1.1. Предоставлять в ______ году Учреждению ___________________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0"/>
          <w:szCs w:val="20"/>
          <w:lang w:eastAsia="ru-RU"/>
        </w:rPr>
      </w:pPr>
      <w:r w:rsidRPr="00BD0E45">
        <w:rPr>
          <w:rFonts w:ascii="Times New Roman" w:eastAsia="Times New Roman" w:hAnsi="Times New Roman" w:cs="Times New Roman"/>
          <w:sz w:val="20"/>
          <w:szCs w:val="20"/>
          <w:lang w:eastAsia="ru-RU"/>
        </w:rPr>
        <w:t xml:space="preserve">                                                                                                                                      (наименование Учреждения)</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субсидию в сумме ___________ руб. Расчет суммы субсидии приведен в приложении к соглашению и является неотъемлемой частью настоящего соглашения.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2.1.2. Осуществлять финансирование выполнения задания в соответствии с кассовым планом исполнения районного бюджета, а также в соответствии с календарным планом финансирования субсидии на выполнение установленного муниципального задания:</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5265"/>
        <w:gridCol w:w="1755"/>
        <w:gridCol w:w="1769"/>
      </w:tblGrid>
      <w:tr w:rsidR="00BD0E45" w:rsidRPr="00BD0E45" w:rsidTr="00566F8A">
        <w:trPr>
          <w:cantSplit/>
          <w:trHeight w:val="480"/>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xml:space="preserve">п/п </w:t>
            </w:r>
          </w:p>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xml:space="preserve"> </w:t>
            </w: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Распределение субсидии на финансовое обеспечение выполнения муниципального задания в разрезе статей КБК*</w:t>
            </w: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Сумма,</w:t>
            </w:r>
          </w:p>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xml:space="preserve">тыс. руб.  </w:t>
            </w: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Сроки (дата)</w:t>
            </w:r>
          </w:p>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предоставле-ния в ____году</w:t>
            </w:r>
          </w:p>
        </w:tc>
      </w:tr>
      <w:tr w:rsidR="00BD0E45" w:rsidRPr="00BD0E45" w:rsidTr="00566F8A">
        <w:trPr>
          <w:cantSplit/>
          <w:trHeight w:val="240"/>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w:t>
            </w: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w:t>
            </w: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w:t>
            </w: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4</w:t>
            </w:r>
          </w:p>
        </w:tc>
      </w:tr>
      <w:tr w:rsidR="00BD0E45" w:rsidRPr="00BD0E45" w:rsidTr="00566F8A">
        <w:trPr>
          <w:cantSplit/>
          <w:trHeight w:val="275"/>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1.</w:t>
            </w: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r>
      <w:tr w:rsidR="00BD0E45" w:rsidRPr="00BD0E45" w:rsidTr="00566F8A">
        <w:trPr>
          <w:cantSplit/>
          <w:trHeight w:val="240"/>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w:t>
            </w: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r>
      <w:tr w:rsidR="00BD0E45" w:rsidRPr="00BD0E45" w:rsidTr="00566F8A">
        <w:trPr>
          <w:cantSplit/>
          <w:trHeight w:val="240"/>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w:t>
            </w: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r>
      <w:tr w:rsidR="00BD0E45" w:rsidRPr="00BD0E45" w:rsidTr="00566F8A">
        <w:trPr>
          <w:cantSplit/>
          <w:trHeight w:val="240"/>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w:t>
            </w: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r>
      <w:tr w:rsidR="00BD0E45" w:rsidRPr="00BD0E45" w:rsidTr="00566F8A">
        <w:trPr>
          <w:cantSplit/>
          <w:trHeight w:val="240"/>
        </w:trPr>
        <w:tc>
          <w:tcPr>
            <w:tcW w:w="70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526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Итого</w:t>
            </w:r>
          </w:p>
        </w:tc>
        <w:tc>
          <w:tcPr>
            <w:tcW w:w="175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c>
          <w:tcPr>
            <w:tcW w:w="176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r>
    </w:tbl>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 Сумма субсидии указывается разрезе статей КБК в случае, если субсидия на выполнение муниципального задания имеет несколько источников финансирования с разными кодами бюджетной классификации (КБК). </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2.1.3. Осуществлять контроль за выполнением Учреждением задания.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2.2. Учредитель вправе:</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2.2.1. Уточнять и дополнять соглашение, в том числе сроки и объемы</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предоставления  субсидии внутри календарного плана с учетом отраслевых особенностей и кассового плана исполнения областного бюджета.</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2.2.2. Изменять размер предоставляемой по настоящему соглашению</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субсидии в случае:</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районном бюджете;</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выявления необходимости оказания учреждением муниципальных услуг (выполнения работ) в количестве сверх установленного в муниципальном задании;</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увеличения нормативных затрат в течение года, в том числе связанных с индексацией заработной платы, увеличением цен и тарифов и т.д.;</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изменения величины нормативных затрат в связи с внесением изменений в Порядки определения нормативных затрат;</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выявления необходимости оказания учреждением дополнительных муниципальных услуг (работ), не установленных в муниципальном задании;</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выявления необходимости перераспределения объемов муниципального задания между исполнителями;</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При изменении размера предоставляемой субсидии обязательно вносятся изменения в приложение к соглашению.</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2.2.3. Сократить размер субсидии и (или) потребовать частичного или</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2.2.4. Сократить размер субсидии Учреждению в части нормативных</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косвенных расходов в случае сдачи в аренду с согласия Учредителя предоставленного в установленном порядке недвижимого имущества и особо</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2.3. Учреждение обязуется: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2.3.1. Оказывать услуги (выполнять работы) в соответствии с заданием</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Учредителя за счет субсидии, направляемой Учредителем.</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2.3.2.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2.3.3. Не производить за счет средств субсидии из районного бюджета компенсацию расходов, связанных с ведением приносящей доход деятельности, осуществляемой вне муниципального задания.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2.3.4. Не допускать перерасход по каждой статье КБК, в случае, если субсидия на выполнение муниципального задания имеет несколько источников финансирования с разными КБК.</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2.3.5. Представлять Учредителю отчет об использовании субсидии на</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финансовое обеспечение выполнения муниципального задания ежеквартально, не позднее 10-го числа месяца, следующего за отчетным кварталом.</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2.4. Учреждение вправе:</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2.4.1. Расходовать субсидию самостоятельно в соответствии с утвержденным планом финансово-хозяйственной деятельности. При этом фактическая структура затрат может отличаться от структуры затрат, рассчитанных Учредителем при планировании объема субсидии на выполнение муниципального задания и указанных в приложении к соглашению.</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2.4.2. При необходимости обращаться к Учредителю с предложением о</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внесении изменений в соглашение в случае выявления необходимости изменения задания в части показателей, характеризующих качество и (или) объем оказываемых услуг (выполняемых работ).</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lastRenderedPageBreak/>
        <w:t>3. Ответственность Сторон</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В случае неисполнения или ненадлежащего исполнения обязательств,</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определенных соглашением, Стороны несут ответственность в соответствии с законодательством Российской Федерации и Ярославской области.</w:t>
      </w:r>
    </w:p>
    <w:p w:rsidR="00BD0E45" w:rsidRPr="00BD0E45" w:rsidRDefault="00BD0E45" w:rsidP="00BD0E45">
      <w:pPr>
        <w:autoSpaceDE w:val="0"/>
        <w:autoSpaceDN w:val="0"/>
        <w:adjustRightInd w:val="0"/>
        <w:jc w:val="center"/>
        <w:rPr>
          <w:rFonts w:ascii="Times New Roman" w:eastAsia="Times New Roman" w:hAnsi="Times New Roman" w:cs="Times New Roman"/>
          <w:lang w:eastAsia="ru-RU"/>
        </w:rPr>
      </w:pPr>
    </w:p>
    <w:p w:rsidR="00BD0E45" w:rsidRPr="00BD0E45" w:rsidRDefault="00BD0E45" w:rsidP="00BD0E45">
      <w:pPr>
        <w:autoSpaceDE w:val="0"/>
        <w:autoSpaceDN w:val="0"/>
        <w:adjustRightInd w:val="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                                  4. Срок действия соглашения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Настоящее соглашение вступает в силу с момента подписания обеими</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Сторонами и действует до окончания планового периода.</w:t>
      </w:r>
    </w:p>
    <w:p w:rsidR="00BD0E45" w:rsidRPr="00BD0E45" w:rsidRDefault="00BD0E45" w:rsidP="00BD0E45">
      <w:pPr>
        <w:autoSpaceDE w:val="0"/>
        <w:autoSpaceDN w:val="0"/>
        <w:adjustRightInd w:val="0"/>
        <w:jc w:val="center"/>
        <w:rPr>
          <w:rFonts w:ascii="Times New Roman" w:eastAsia="Times New Roman" w:hAnsi="Times New Roman" w:cs="Times New Roman"/>
          <w:lang w:eastAsia="ru-RU"/>
        </w:rPr>
      </w:pPr>
    </w:p>
    <w:p w:rsidR="00BD0E45" w:rsidRPr="00BD0E45" w:rsidRDefault="00BD0E45" w:rsidP="00BD0E45">
      <w:pPr>
        <w:autoSpaceDE w:val="0"/>
        <w:autoSpaceDN w:val="0"/>
        <w:adjustRightInd w:val="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5. Заключительные положения</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5.1. Изменение настоящего соглашения осуществляется по взаимному</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согласию Сторон в письменной форме в виде дополнений к настоящему соглашению, которые являются его неотъемлемой частью.</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5.2.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5.3. Настоящее соглашение составлено в трех экземплярах, имеющих</w:t>
      </w:r>
    </w:p>
    <w:p w:rsidR="00BD0E45" w:rsidRPr="00BD0E45" w:rsidRDefault="00BD0E45" w:rsidP="00BD0E45">
      <w:pPr>
        <w:autoSpaceDE w:val="0"/>
        <w:autoSpaceDN w:val="0"/>
        <w:adjustRightInd w:val="0"/>
        <w:ind w:firstLine="0"/>
        <w:jc w:val="both"/>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одинаковую юридическую силу, в том числе один экземпляр находится у Учредителя, один - у Учреждения, один – в управлении финансов.</w:t>
      </w:r>
    </w:p>
    <w:p w:rsidR="00BD0E45" w:rsidRPr="00BD0E45" w:rsidRDefault="00BD0E45" w:rsidP="00BD0E45">
      <w:pPr>
        <w:autoSpaceDE w:val="0"/>
        <w:autoSpaceDN w:val="0"/>
        <w:adjustRightInd w:val="0"/>
        <w:jc w:val="both"/>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6. Платежные реквизиты Сторон</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4678"/>
      </w:tblGrid>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Учредитель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Учреждение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Место нахождения</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Место нахождения</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Банковские реквизиты:</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Банковские реквизиты: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счет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счет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ИНН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ИНН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БИК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БИК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КПП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КПП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ОКОПФ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ОКОПФ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ОКПО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ОКПО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ОКВЭД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ОКВЭД                             </w:t>
            </w:r>
          </w:p>
        </w:tc>
      </w:tr>
      <w:tr w:rsidR="00BD0E45" w:rsidRPr="00BD0E45" w:rsidTr="00566F8A">
        <w:trPr>
          <w:cantSplit/>
          <w:trHeight w:val="24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Руководитель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Руководитель                      </w:t>
            </w:r>
          </w:p>
        </w:tc>
      </w:tr>
      <w:tr w:rsidR="00BD0E45" w:rsidRPr="00BD0E45" w:rsidTr="00566F8A">
        <w:trPr>
          <w:cantSplit/>
          <w:trHeight w:val="360"/>
        </w:trPr>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(Ф.И.О.)               </w:t>
            </w:r>
            <w:r w:rsidRPr="00BD0E45">
              <w:rPr>
                <w:rFonts w:ascii="Times New Roman" w:eastAsia="Times New Roman" w:hAnsi="Times New Roman" w:cs="Times New Roman"/>
                <w:lang w:eastAsia="ru-RU"/>
              </w:rPr>
              <w:br/>
              <w:t xml:space="preserve">М.П.                                  </w:t>
            </w:r>
          </w:p>
        </w:tc>
        <w:tc>
          <w:tcPr>
            <w:tcW w:w="4678"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 xml:space="preserve">(Ф.И.О.)             </w:t>
            </w:r>
            <w:r w:rsidRPr="00BD0E45">
              <w:rPr>
                <w:rFonts w:ascii="Times New Roman" w:eastAsia="Times New Roman" w:hAnsi="Times New Roman" w:cs="Times New Roman"/>
                <w:lang w:eastAsia="ru-RU"/>
              </w:rPr>
              <w:br/>
              <w:t xml:space="preserve">М.П.                              </w:t>
            </w:r>
          </w:p>
        </w:tc>
      </w:tr>
    </w:tbl>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0E45" w:rsidRPr="00BD0E45" w:rsidTr="00566F8A">
        <w:tc>
          <w:tcPr>
            <w:tcW w:w="4785" w:type="dxa"/>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СОГЛАСОВАНО</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Начальник управления  финансов</w:t>
            </w: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Любимского муниципального района Ярославской области</w:t>
            </w:r>
          </w:p>
        </w:tc>
        <w:tc>
          <w:tcPr>
            <w:tcW w:w="4786" w:type="dxa"/>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jc w:val="right"/>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Е.А. Карпова</w:t>
            </w:r>
          </w:p>
        </w:tc>
      </w:tr>
      <w:tr w:rsidR="00BD0E45" w:rsidRPr="00BD0E45" w:rsidTr="00566F8A">
        <w:tc>
          <w:tcPr>
            <w:tcW w:w="4785" w:type="dxa"/>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___________________20__ г.</w:t>
            </w:r>
          </w:p>
        </w:tc>
        <w:tc>
          <w:tcPr>
            <w:tcW w:w="4786" w:type="dxa"/>
          </w:tcPr>
          <w:p w:rsidR="00BD0E45" w:rsidRPr="00BD0E45" w:rsidRDefault="00BD0E45" w:rsidP="00BD0E45">
            <w:pPr>
              <w:autoSpaceDE w:val="0"/>
              <w:autoSpaceDN w:val="0"/>
              <w:adjustRightInd w:val="0"/>
              <w:ind w:firstLine="0"/>
              <w:rPr>
                <w:rFonts w:ascii="Times New Roman" w:eastAsia="Times New Roman" w:hAnsi="Times New Roman" w:cs="Times New Roman"/>
                <w:lang w:eastAsia="ru-RU"/>
              </w:rPr>
            </w:pPr>
          </w:p>
        </w:tc>
      </w:tr>
    </w:tbl>
    <w:p w:rsidR="00BD0E45" w:rsidRPr="00BD0E45" w:rsidRDefault="00BD0E45" w:rsidP="00BD0E45">
      <w:pPr>
        <w:spacing w:after="200" w:line="276" w:lineRule="auto"/>
        <w:ind w:firstLine="0"/>
        <w:rPr>
          <w:rFonts w:ascii="Times New Roman" w:eastAsia="Calibri" w:hAnsi="Times New Roman" w:cs="Times New Roman"/>
        </w:rPr>
        <w:sectPr w:rsidR="00BD0E45" w:rsidRPr="00BD0E45" w:rsidSect="005E5245">
          <w:headerReference w:type="default" r:id="rId8"/>
          <w:pgSz w:w="11906" w:h="16838"/>
          <w:pgMar w:top="1134" w:right="566" w:bottom="1134" w:left="1985" w:header="709" w:footer="709" w:gutter="0"/>
          <w:pgNumType w:start="1"/>
          <w:cols w:space="708"/>
          <w:titlePg/>
          <w:docGrid w:linePitch="360"/>
        </w:sectPr>
      </w:pPr>
    </w:p>
    <w:tbl>
      <w:tblPr>
        <w:tblStyle w:val="11"/>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BD0E45" w:rsidRPr="00BD0E45" w:rsidTr="00566F8A">
        <w:tc>
          <w:tcPr>
            <w:tcW w:w="2517" w:type="dxa"/>
          </w:tcPr>
          <w:p w:rsidR="00BD0E45" w:rsidRPr="00BD0E45" w:rsidRDefault="00BD0E45" w:rsidP="00BD0E45">
            <w:pPr>
              <w:autoSpaceDE w:val="0"/>
              <w:autoSpaceDN w:val="0"/>
              <w:adjustRightInd w:val="0"/>
              <w:ind w:firstLine="0"/>
              <w:contextualSpacing/>
              <w:outlineLvl w:val="1"/>
              <w:rPr>
                <w:rFonts w:ascii="Times New Roman" w:hAnsi="Times New Roman" w:cs="Times New Roman"/>
              </w:rPr>
            </w:pPr>
            <w:r w:rsidRPr="00BD0E45">
              <w:rPr>
                <w:rFonts w:ascii="Times New Roman" w:hAnsi="Times New Roman" w:cs="Times New Roman"/>
              </w:rPr>
              <w:lastRenderedPageBreak/>
              <w:t>Приложение к соглашению</w:t>
            </w:r>
          </w:p>
        </w:tc>
      </w:tr>
    </w:tbl>
    <w:p w:rsidR="00BD0E45" w:rsidRPr="00BD0E45" w:rsidRDefault="00BD0E45" w:rsidP="00BD0E45">
      <w:pPr>
        <w:autoSpaceDE w:val="0"/>
        <w:autoSpaceDN w:val="0"/>
        <w:adjustRightInd w:val="0"/>
        <w:ind w:left="720" w:firstLine="0"/>
        <w:contextualSpacing/>
        <w:jc w:val="center"/>
        <w:outlineLvl w:val="1"/>
        <w:rPr>
          <w:rFonts w:ascii="Times New Roman" w:eastAsia="Calibri" w:hAnsi="Times New Roman" w:cs="Times New Roman"/>
        </w:rPr>
      </w:pPr>
    </w:p>
    <w:p w:rsidR="00BD0E45" w:rsidRPr="00BD0E45" w:rsidRDefault="00BD0E45" w:rsidP="00BD0E45">
      <w:pPr>
        <w:autoSpaceDE w:val="0"/>
        <w:autoSpaceDN w:val="0"/>
        <w:adjustRightInd w:val="0"/>
        <w:ind w:left="720" w:firstLine="0"/>
        <w:contextualSpacing/>
        <w:jc w:val="center"/>
        <w:outlineLvl w:val="1"/>
        <w:rPr>
          <w:rFonts w:ascii="Times New Roman" w:eastAsia="Calibri" w:hAnsi="Times New Roman" w:cs="Times New Roman"/>
        </w:rPr>
      </w:pPr>
    </w:p>
    <w:p w:rsidR="00BD0E45" w:rsidRPr="00BD0E45" w:rsidRDefault="00BD0E45" w:rsidP="00BD0E45">
      <w:pPr>
        <w:autoSpaceDE w:val="0"/>
        <w:autoSpaceDN w:val="0"/>
        <w:adjustRightInd w:val="0"/>
        <w:ind w:left="720" w:firstLine="0"/>
        <w:contextualSpacing/>
        <w:jc w:val="center"/>
        <w:outlineLvl w:val="1"/>
        <w:rPr>
          <w:rFonts w:ascii="Times New Roman" w:eastAsia="Calibri" w:hAnsi="Times New Roman" w:cs="Times New Roman"/>
        </w:rPr>
      </w:pPr>
      <w:r w:rsidRPr="00BD0E45">
        <w:rPr>
          <w:rFonts w:ascii="Times New Roman" w:eastAsia="Calibri" w:hAnsi="Times New Roman" w:cs="Times New Roman"/>
        </w:rPr>
        <w:t>1. Расчет нормативных прямых затрат на оказание муниципальных услуг</w:t>
      </w:r>
    </w:p>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p>
    <w:tbl>
      <w:tblPr>
        <w:tblW w:w="5000" w:type="pct"/>
        <w:tblLayout w:type="fixed"/>
        <w:tblCellMar>
          <w:left w:w="70" w:type="dxa"/>
          <w:right w:w="70" w:type="dxa"/>
        </w:tblCellMar>
        <w:tblLook w:val="0000" w:firstRow="0" w:lastRow="0" w:firstColumn="0" w:lastColumn="0" w:noHBand="0" w:noVBand="0"/>
      </w:tblPr>
      <w:tblGrid>
        <w:gridCol w:w="582"/>
        <w:gridCol w:w="1719"/>
        <w:gridCol w:w="1006"/>
        <w:gridCol w:w="1914"/>
        <w:gridCol w:w="1720"/>
        <w:gridCol w:w="2554"/>
      </w:tblGrid>
      <w:tr w:rsidR="00BD0E45" w:rsidRPr="00BD0E45" w:rsidTr="00566F8A">
        <w:trPr>
          <w:cantSplit/>
          <w:trHeight w:val="132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п/п</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Наименование муниципальной услуги</w:t>
            </w: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val="en-US" w:eastAsia="ru-RU"/>
              </w:rPr>
            </w:pPr>
            <w:r w:rsidRPr="00BD0E45">
              <w:rPr>
                <w:rFonts w:ascii="Times New Roman" w:eastAsia="Times New Roman" w:hAnsi="Times New Roman" w:cs="Times New Roman"/>
                <w:sz w:val="24"/>
                <w:szCs w:val="24"/>
                <w:lang w:eastAsia="ru-RU"/>
              </w:rPr>
              <w:t>Едини</w:t>
            </w:r>
            <w:r w:rsidRPr="00BD0E45">
              <w:rPr>
                <w:rFonts w:ascii="Times New Roman" w:eastAsia="Times New Roman" w:hAnsi="Times New Roman" w:cs="Times New Roman"/>
                <w:sz w:val="24"/>
                <w:szCs w:val="24"/>
                <w:lang w:val="en-US"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ца</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val="en-US" w:eastAsia="ru-RU"/>
              </w:rPr>
            </w:pPr>
            <w:r w:rsidRPr="00BD0E45">
              <w:rPr>
                <w:rFonts w:ascii="Times New Roman" w:eastAsia="Times New Roman" w:hAnsi="Times New Roman" w:cs="Times New Roman"/>
                <w:sz w:val="24"/>
                <w:szCs w:val="24"/>
                <w:lang w:eastAsia="ru-RU"/>
              </w:rPr>
              <w:t>изме</w:t>
            </w:r>
            <w:r w:rsidRPr="00BD0E45">
              <w:rPr>
                <w:rFonts w:ascii="Times New Roman" w:eastAsia="Times New Roman" w:hAnsi="Times New Roman" w:cs="Times New Roman"/>
                <w:sz w:val="24"/>
                <w:szCs w:val="24"/>
                <w:lang w:val="en-US"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рения</w:t>
            </w: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Плановое количество единиц оказания муниципальных услуг</w:t>
            </w: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Норматив затрат на единицу муниципаль-</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ной услуги, руб.</w:t>
            </w: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Общая сумма нормативных прямых затрат на оказание муниципальной услуги, руб.</w:t>
            </w: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3</w:t>
            </w: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4</w:t>
            </w: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5</w:t>
            </w: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6</w:t>
            </w: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2.</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360"/>
        </w:trPr>
        <w:tc>
          <w:tcPr>
            <w:tcW w:w="3654" w:type="pct"/>
            <w:gridSpan w:val="5"/>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xml:space="preserve">Итого объем нормативных прямых затрат на оказание муниципальных услуг </w:t>
            </w: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bl>
    <w:p w:rsidR="00BD0E45" w:rsidRPr="00BD0E45" w:rsidRDefault="00BD0E45" w:rsidP="00BD0E45">
      <w:pPr>
        <w:autoSpaceDE w:val="0"/>
        <w:autoSpaceDN w:val="0"/>
        <w:adjustRightInd w:val="0"/>
        <w:jc w:val="both"/>
        <w:outlineLvl w:val="1"/>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Нормативные затраты на оказание муниципальных услуг утверждены приказом Учредителя от ________№_______ в соответствии с Порядком определения нормативных затрат, утвержденных приказом Учредителя                   от _______№_____.</w:t>
      </w:r>
    </w:p>
    <w:p w:rsidR="00BD0E45" w:rsidRPr="00BD0E45" w:rsidRDefault="00BD0E45" w:rsidP="00BD0E45">
      <w:pPr>
        <w:autoSpaceDE w:val="0"/>
        <w:autoSpaceDN w:val="0"/>
        <w:adjustRightInd w:val="0"/>
        <w:ind w:firstLine="0"/>
        <w:outlineLvl w:val="1"/>
        <w:rPr>
          <w:rFonts w:ascii="Times New Roman" w:eastAsia="Times New Roman" w:hAnsi="Times New Roman" w:cs="Times New Roman"/>
          <w:sz w:val="24"/>
          <w:szCs w:val="24"/>
          <w:lang w:eastAsia="ru-RU"/>
        </w:rPr>
      </w:pPr>
    </w:p>
    <w:p w:rsidR="00BD0E45" w:rsidRPr="00BD0E45" w:rsidRDefault="00BD0E45" w:rsidP="00BD0E45">
      <w:pPr>
        <w:autoSpaceDE w:val="0"/>
        <w:autoSpaceDN w:val="0"/>
        <w:adjustRightInd w:val="0"/>
        <w:ind w:firstLine="708"/>
        <w:contextualSpacing/>
        <w:outlineLvl w:val="1"/>
        <w:rPr>
          <w:rFonts w:ascii="Times New Roman" w:eastAsia="Calibri" w:hAnsi="Times New Roman" w:cs="Times New Roman"/>
        </w:rPr>
      </w:pPr>
      <w:r w:rsidRPr="00BD0E45">
        <w:rPr>
          <w:rFonts w:ascii="Times New Roman" w:eastAsia="Calibri" w:hAnsi="Times New Roman" w:cs="Times New Roman"/>
        </w:rPr>
        <w:t>2. Расчет прямых затрат на выполнение работ</w:t>
      </w:r>
    </w:p>
    <w:tbl>
      <w:tblPr>
        <w:tblW w:w="5000" w:type="pct"/>
        <w:tblLayout w:type="fixed"/>
        <w:tblCellMar>
          <w:left w:w="70" w:type="dxa"/>
          <w:right w:w="70" w:type="dxa"/>
        </w:tblCellMar>
        <w:tblLook w:val="0000" w:firstRow="0" w:lastRow="0" w:firstColumn="0" w:lastColumn="0" w:noHBand="0" w:noVBand="0"/>
      </w:tblPr>
      <w:tblGrid>
        <w:gridCol w:w="582"/>
        <w:gridCol w:w="1719"/>
        <w:gridCol w:w="1006"/>
        <w:gridCol w:w="1914"/>
        <w:gridCol w:w="1720"/>
        <w:gridCol w:w="2554"/>
      </w:tblGrid>
      <w:tr w:rsidR="00BD0E45" w:rsidRPr="00BD0E45" w:rsidTr="00566F8A">
        <w:trPr>
          <w:cantSplit/>
          <w:trHeight w:val="132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п/п</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Наименование работы</w:t>
            </w: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val="en-US" w:eastAsia="ru-RU"/>
              </w:rPr>
            </w:pPr>
            <w:r w:rsidRPr="00BD0E45">
              <w:rPr>
                <w:rFonts w:ascii="Times New Roman" w:eastAsia="Times New Roman" w:hAnsi="Times New Roman" w:cs="Times New Roman"/>
                <w:sz w:val="24"/>
                <w:szCs w:val="24"/>
                <w:lang w:eastAsia="ru-RU"/>
              </w:rPr>
              <w:t>Едини</w:t>
            </w:r>
            <w:r w:rsidRPr="00BD0E45">
              <w:rPr>
                <w:rFonts w:ascii="Times New Roman" w:eastAsia="Times New Roman" w:hAnsi="Times New Roman" w:cs="Times New Roman"/>
                <w:sz w:val="24"/>
                <w:szCs w:val="24"/>
                <w:lang w:val="en-US"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ца</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val="en-US" w:eastAsia="ru-RU"/>
              </w:rPr>
            </w:pPr>
            <w:r w:rsidRPr="00BD0E45">
              <w:rPr>
                <w:rFonts w:ascii="Times New Roman" w:eastAsia="Times New Roman" w:hAnsi="Times New Roman" w:cs="Times New Roman"/>
                <w:sz w:val="24"/>
                <w:szCs w:val="24"/>
                <w:lang w:eastAsia="ru-RU"/>
              </w:rPr>
              <w:t>изме</w:t>
            </w:r>
            <w:r w:rsidRPr="00BD0E45">
              <w:rPr>
                <w:rFonts w:ascii="Times New Roman" w:eastAsia="Times New Roman" w:hAnsi="Times New Roman" w:cs="Times New Roman"/>
                <w:sz w:val="24"/>
                <w:szCs w:val="24"/>
                <w:lang w:val="en-US"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рения</w:t>
            </w: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Плановое количество единиц выполненных работ</w:t>
            </w: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Норматив затрат на единицу работы*, руб.</w:t>
            </w: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Общая сумма нормативных прямых затрат на выполнение, руб.</w:t>
            </w: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3</w:t>
            </w: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4</w:t>
            </w: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5</w:t>
            </w: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6</w:t>
            </w: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2.</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240"/>
        </w:trPr>
        <w:tc>
          <w:tcPr>
            <w:tcW w:w="3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tc>
        <w:tc>
          <w:tcPr>
            <w:tcW w:w="905"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360"/>
        </w:trPr>
        <w:tc>
          <w:tcPr>
            <w:tcW w:w="3654" w:type="pct"/>
            <w:gridSpan w:val="5"/>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Итого объем нормативных прямых затрат на выполнение работ</w:t>
            </w:r>
          </w:p>
        </w:tc>
        <w:tc>
          <w:tcPr>
            <w:tcW w:w="1346" w:type="pct"/>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bl>
    <w:p w:rsidR="00BD0E45" w:rsidRPr="00BD0E45" w:rsidRDefault="00BD0E45" w:rsidP="00BD0E45">
      <w:pPr>
        <w:autoSpaceDE w:val="0"/>
        <w:autoSpaceDN w:val="0"/>
        <w:adjustRightInd w:val="0"/>
        <w:ind w:firstLine="0"/>
        <w:contextualSpacing/>
        <w:jc w:val="both"/>
        <w:outlineLvl w:val="1"/>
        <w:rPr>
          <w:rFonts w:ascii="Times New Roman" w:eastAsia="Calibri" w:hAnsi="Times New Roman" w:cs="Times New Roman"/>
        </w:rPr>
      </w:pPr>
    </w:p>
    <w:p w:rsidR="00BD0E45" w:rsidRPr="00BD0E45" w:rsidRDefault="00BD0E45" w:rsidP="00BD0E45">
      <w:pPr>
        <w:autoSpaceDE w:val="0"/>
        <w:autoSpaceDN w:val="0"/>
        <w:adjustRightInd w:val="0"/>
        <w:ind w:firstLine="0"/>
        <w:contextualSpacing/>
        <w:jc w:val="both"/>
        <w:outlineLvl w:val="1"/>
        <w:rPr>
          <w:rFonts w:ascii="Times New Roman" w:eastAsia="Calibri" w:hAnsi="Times New Roman" w:cs="Times New Roman"/>
        </w:rPr>
      </w:pPr>
      <w:r w:rsidRPr="00BD0E45">
        <w:rPr>
          <w:rFonts w:ascii="Times New Roman" w:eastAsia="Calibri" w:hAnsi="Times New Roman" w:cs="Times New Roman"/>
        </w:rPr>
        <w:t>* столбец заполняется при наличии нормативных затрат на единицу работы.</w:t>
      </w:r>
    </w:p>
    <w:p w:rsidR="00BD0E45" w:rsidRPr="00BD0E45" w:rsidRDefault="00BD0E45" w:rsidP="00BD0E45">
      <w:pPr>
        <w:autoSpaceDE w:val="0"/>
        <w:autoSpaceDN w:val="0"/>
        <w:adjustRightInd w:val="0"/>
        <w:jc w:val="both"/>
        <w:outlineLvl w:val="1"/>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Нормативные затраты на выполнение работ рассчитаны в соответствии с Порядком определения нормативных затрат, утвержденных приказом Учредителя от _______№_____.</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p>
    <w:p w:rsidR="00BD0E45" w:rsidRPr="00BD0E45" w:rsidRDefault="00BD0E45" w:rsidP="00BD0E45">
      <w:pPr>
        <w:autoSpaceDE w:val="0"/>
        <w:autoSpaceDN w:val="0"/>
        <w:adjustRightInd w:val="0"/>
        <w:ind w:firstLine="0"/>
        <w:jc w:val="center"/>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3. Расчет нормативных косвенных затрат на общехозяйственные нужды и</w:t>
      </w:r>
    </w:p>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содержание имущества</w:t>
      </w:r>
    </w:p>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435"/>
        <w:gridCol w:w="1559"/>
        <w:gridCol w:w="2552"/>
      </w:tblGrid>
      <w:tr w:rsidR="00BD0E45" w:rsidRPr="00BD0E45" w:rsidTr="00566F8A">
        <w:trPr>
          <w:cantSplit/>
          <w:trHeight w:val="480"/>
        </w:trPr>
        <w:tc>
          <w:tcPr>
            <w:tcW w:w="810"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п/п</w:t>
            </w:r>
          </w:p>
        </w:tc>
        <w:tc>
          <w:tcPr>
            <w:tcW w:w="443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Наименование вида нормативных косвенных затрат</w:t>
            </w:r>
          </w:p>
        </w:tc>
        <w:tc>
          <w:tcPr>
            <w:tcW w:w="155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КОСГУ</w:t>
            </w:r>
          </w:p>
        </w:tc>
        <w:tc>
          <w:tcPr>
            <w:tcW w:w="2552"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Сумма нормативных косвенных затрат, руб.</w:t>
            </w:r>
          </w:p>
        </w:tc>
      </w:tr>
      <w:tr w:rsidR="00BD0E45" w:rsidRPr="00BD0E45" w:rsidTr="00566F8A">
        <w:trPr>
          <w:cantSplit/>
          <w:trHeight w:val="240"/>
        </w:trPr>
        <w:tc>
          <w:tcPr>
            <w:tcW w:w="810"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1.</w:t>
            </w:r>
          </w:p>
        </w:tc>
        <w:tc>
          <w:tcPr>
            <w:tcW w:w="443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240"/>
        </w:trPr>
        <w:tc>
          <w:tcPr>
            <w:tcW w:w="810"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2.</w:t>
            </w:r>
          </w:p>
        </w:tc>
        <w:tc>
          <w:tcPr>
            <w:tcW w:w="443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240"/>
        </w:trPr>
        <w:tc>
          <w:tcPr>
            <w:tcW w:w="810"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jc w:val="center"/>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w:t>
            </w:r>
          </w:p>
        </w:tc>
        <w:tc>
          <w:tcPr>
            <w:tcW w:w="4435"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r w:rsidR="00BD0E45" w:rsidRPr="00BD0E45" w:rsidTr="00566F8A">
        <w:trPr>
          <w:cantSplit/>
          <w:trHeight w:val="360"/>
        </w:trPr>
        <w:tc>
          <w:tcPr>
            <w:tcW w:w="6804" w:type="dxa"/>
            <w:gridSpan w:val="3"/>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xml:space="preserve">Итого объем нормативных косвенных затрат на общехозяйственные нужды и содержание имущества  </w:t>
            </w:r>
          </w:p>
        </w:tc>
        <w:tc>
          <w:tcPr>
            <w:tcW w:w="2552" w:type="dxa"/>
            <w:tcBorders>
              <w:top w:val="single" w:sz="6" w:space="0" w:color="auto"/>
              <w:left w:val="single" w:sz="6" w:space="0" w:color="auto"/>
              <w:bottom w:val="single" w:sz="6" w:space="0" w:color="auto"/>
              <w:right w:val="single" w:sz="6" w:space="0" w:color="auto"/>
            </w:tcBorders>
          </w:tcPr>
          <w:p w:rsidR="00BD0E45" w:rsidRPr="00BD0E45" w:rsidRDefault="00BD0E45" w:rsidP="00BD0E45">
            <w:pPr>
              <w:autoSpaceDE w:val="0"/>
              <w:autoSpaceDN w:val="0"/>
              <w:adjustRightInd w:val="0"/>
              <w:ind w:firstLine="0"/>
              <w:rPr>
                <w:rFonts w:ascii="Times New Roman" w:eastAsia="Times New Roman" w:hAnsi="Times New Roman" w:cs="Times New Roman"/>
                <w:sz w:val="24"/>
                <w:szCs w:val="24"/>
                <w:lang w:eastAsia="ru-RU"/>
              </w:rPr>
            </w:pPr>
          </w:p>
        </w:tc>
      </w:tr>
    </w:tbl>
    <w:p w:rsidR="00BD0E45" w:rsidRPr="00BD0E45" w:rsidRDefault="00BD0E45" w:rsidP="00BD0E45">
      <w:pPr>
        <w:autoSpaceDE w:val="0"/>
        <w:autoSpaceDN w:val="0"/>
        <w:adjustRightInd w:val="0"/>
        <w:jc w:val="both"/>
        <w:outlineLvl w:val="1"/>
        <w:rPr>
          <w:rFonts w:ascii="Times New Roman" w:eastAsia="Times New Roman" w:hAnsi="Times New Roman" w:cs="Times New Roman"/>
          <w:sz w:val="24"/>
          <w:szCs w:val="24"/>
          <w:lang w:eastAsia="ru-RU"/>
        </w:rPr>
      </w:pPr>
    </w:p>
    <w:p w:rsidR="00BD0E45" w:rsidRPr="00BD0E45" w:rsidRDefault="00BD0E45" w:rsidP="00BD0E45">
      <w:pPr>
        <w:autoSpaceDE w:val="0"/>
        <w:autoSpaceDN w:val="0"/>
        <w:adjustRightInd w:val="0"/>
        <w:jc w:val="both"/>
        <w:outlineLvl w:val="1"/>
        <w:rPr>
          <w:rFonts w:ascii="Times New Roman" w:eastAsia="Times New Roman" w:hAnsi="Times New Roman" w:cs="Times New Roman"/>
          <w:lang w:eastAsia="ru-RU"/>
        </w:rPr>
      </w:pPr>
      <w:r w:rsidRPr="00BD0E45">
        <w:rPr>
          <w:rFonts w:ascii="Times New Roman" w:eastAsia="Times New Roman" w:hAnsi="Times New Roman" w:cs="Times New Roman"/>
          <w:lang w:eastAsia="ru-RU"/>
        </w:rPr>
        <w:t>Нормативные затраты на общехозяйственные нужды и содержание имущества рассчитаны в соответствии с Порядком определения нормативных затрат, утвержденных приказом Учредителя от _________ №______.</w:t>
      </w:r>
    </w:p>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p>
    <w:p w:rsidR="00BD0E45" w:rsidRPr="00BD0E45" w:rsidRDefault="00BD0E45" w:rsidP="00BD0E45">
      <w:pPr>
        <w:autoSpaceDE w:val="0"/>
        <w:autoSpaceDN w:val="0"/>
        <w:adjustRightInd w:val="0"/>
        <w:ind w:left="720" w:firstLine="0"/>
        <w:contextualSpacing/>
        <w:jc w:val="center"/>
        <w:outlineLvl w:val="1"/>
        <w:rPr>
          <w:rFonts w:ascii="Times New Roman" w:eastAsia="Calibri" w:hAnsi="Times New Roman" w:cs="Times New Roman"/>
        </w:rPr>
      </w:pPr>
      <w:r w:rsidRPr="00BD0E45">
        <w:rPr>
          <w:rFonts w:ascii="Times New Roman" w:eastAsia="Calibri" w:hAnsi="Times New Roman" w:cs="Times New Roman"/>
        </w:rPr>
        <w:t>4. Общий размер предоставляемой субсидии</w:t>
      </w:r>
    </w:p>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lang w:eastAsia="ru-RU"/>
        </w:rPr>
      </w:pPr>
    </w:p>
    <w:tbl>
      <w:tblPr>
        <w:tblStyle w:val="11"/>
        <w:tblW w:w="0" w:type="auto"/>
        <w:tblLook w:val="04A0" w:firstRow="1" w:lastRow="0" w:firstColumn="1" w:lastColumn="0" w:noHBand="0" w:noVBand="1"/>
      </w:tblPr>
      <w:tblGrid>
        <w:gridCol w:w="817"/>
        <w:gridCol w:w="5387"/>
        <w:gridCol w:w="3303"/>
      </w:tblGrid>
      <w:tr w:rsidR="00BD0E45" w:rsidRPr="00BD0E45" w:rsidTr="00566F8A">
        <w:tc>
          <w:tcPr>
            <w:tcW w:w="817" w:type="dxa"/>
          </w:tcPr>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п/п</w:t>
            </w:r>
          </w:p>
        </w:tc>
        <w:tc>
          <w:tcPr>
            <w:tcW w:w="5387" w:type="dxa"/>
          </w:tcPr>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Вид затрат</w:t>
            </w:r>
          </w:p>
        </w:tc>
        <w:tc>
          <w:tcPr>
            <w:tcW w:w="3303" w:type="dxa"/>
          </w:tcPr>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Сумма затрат, руб.</w:t>
            </w:r>
          </w:p>
        </w:tc>
      </w:tr>
      <w:tr w:rsidR="00BD0E45" w:rsidRPr="00BD0E45" w:rsidTr="00566F8A">
        <w:tc>
          <w:tcPr>
            <w:tcW w:w="817" w:type="dxa"/>
          </w:tcPr>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1.</w:t>
            </w:r>
          </w:p>
        </w:tc>
        <w:tc>
          <w:tcPr>
            <w:tcW w:w="5387"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Итого объем нормативных прямых затрат на оказание муниципальных услуг</w:t>
            </w:r>
          </w:p>
        </w:tc>
        <w:tc>
          <w:tcPr>
            <w:tcW w:w="3303"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p>
        </w:tc>
      </w:tr>
      <w:tr w:rsidR="00BD0E45" w:rsidRPr="00BD0E45" w:rsidTr="00566F8A">
        <w:tc>
          <w:tcPr>
            <w:tcW w:w="817" w:type="dxa"/>
          </w:tcPr>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2.</w:t>
            </w:r>
          </w:p>
        </w:tc>
        <w:tc>
          <w:tcPr>
            <w:tcW w:w="5387"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Итого объем прямых затрат на выполнение работ</w:t>
            </w:r>
          </w:p>
        </w:tc>
        <w:tc>
          <w:tcPr>
            <w:tcW w:w="3303"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p>
        </w:tc>
      </w:tr>
      <w:tr w:rsidR="00BD0E45" w:rsidRPr="00BD0E45" w:rsidTr="00566F8A">
        <w:tc>
          <w:tcPr>
            <w:tcW w:w="817" w:type="dxa"/>
          </w:tcPr>
          <w:p w:rsidR="00BD0E45" w:rsidRPr="00BD0E45" w:rsidRDefault="00BD0E45" w:rsidP="00BD0E45">
            <w:pPr>
              <w:autoSpaceDE w:val="0"/>
              <w:autoSpaceDN w:val="0"/>
              <w:adjustRightInd w:val="0"/>
              <w:ind w:firstLine="0"/>
              <w:jc w:val="center"/>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3.</w:t>
            </w:r>
          </w:p>
        </w:tc>
        <w:tc>
          <w:tcPr>
            <w:tcW w:w="5387"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 xml:space="preserve">Итого объем нормативных косвенных затрат на общехозяйственные нужды и содержание имущества  </w:t>
            </w:r>
          </w:p>
        </w:tc>
        <w:tc>
          <w:tcPr>
            <w:tcW w:w="3303"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p>
        </w:tc>
      </w:tr>
      <w:tr w:rsidR="00BD0E45" w:rsidRPr="00BD0E45" w:rsidTr="00566F8A">
        <w:tc>
          <w:tcPr>
            <w:tcW w:w="6204" w:type="dxa"/>
            <w:gridSpan w:val="2"/>
          </w:tcPr>
          <w:p w:rsidR="00BD0E45" w:rsidRPr="00BD0E45" w:rsidRDefault="00BD0E45" w:rsidP="00BD0E45">
            <w:pPr>
              <w:ind w:firstLine="0"/>
              <w:jc w:val="both"/>
              <w:outlineLvl w:val="1"/>
              <w:rPr>
                <w:rFonts w:ascii="Times New Roman" w:eastAsia="Times New Roman" w:hAnsi="Times New Roman" w:cs="Times New Roman"/>
                <w:sz w:val="24"/>
                <w:szCs w:val="24"/>
                <w:lang w:eastAsia="ru-RU"/>
              </w:rPr>
            </w:pPr>
            <w:r w:rsidRPr="00BD0E45">
              <w:rPr>
                <w:rFonts w:ascii="Times New Roman" w:eastAsia="Times New Roman" w:hAnsi="Times New Roman" w:cs="Times New Roman"/>
                <w:sz w:val="24"/>
                <w:szCs w:val="24"/>
                <w:lang w:eastAsia="ru-RU"/>
              </w:rPr>
              <w:t>Итого объем субсидии на финансовое обеспечение выполнения муниципального задания</w:t>
            </w:r>
          </w:p>
        </w:tc>
        <w:tc>
          <w:tcPr>
            <w:tcW w:w="3303" w:type="dxa"/>
          </w:tcPr>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sz w:val="24"/>
                <w:szCs w:val="24"/>
                <w:lang w:eastAsia="ru-RU"/>
              </w:rPr>
            </w:pPr>
          </w:p>
        </w:tc>
      </w:tr>
    </w:tbl>
    <w:p w:rsidR="00BD0E45" w:rsidRPr="00BD0E45" w:rsidRDefault="00BD0E45" w:rsidP="00BD0E45">
      <w:pPr>
        <w:autoSpaceDE w:val="0"/>
        <w:autoSpaceDN w:val="0"/>
        <w:adjustRightInd w:val="0"/>
        <w:ind w:firstLine="0"/>
        <w:jc w:val="both"/>
        <w:outlineLvl w:val="1"/>
        <w:rPr>
          <w:rFonts w:ascii="Times New Roman" w:eastAsia="Times New Roman" w:hAnsi="Times New Roman" w:cs="Times New Roman"/>
          <w:lang w:eastAsia="ru-RU"/>
        </w:rPr>
      </w:pPr>
    </w:p>
    <w:p w:rsidR="00BD0E45" w:rsidRPr="00BD0E45" w:rsidRDefault="00BD0E45" w:rsidP="00BD0E45">
      <w:pPr>
        <w:autoSpaceDE w:val="0"/>
        <w:autoSpaceDN w:val="0"/>
        <w:adjustRightInd w:val="0"/>
        <w:ind w:left="720" w:firstLine="0"/>
        <w:contextualSpacing/>
        <w:jc w:val="both"/>
        <w:outlineLvl w:val="1"/>
        <w:rPr>
          <w:rFonts w:ascii="Times New Roman" w:eastAsia="Calibri" w:hAnsi="Times New Roman" w:cs="Times New Roman"/>
          <w:sz w:val="24"/>
          <w:szCs w:val="24"/>
        </w:rPr>
      </w:pPr>
    </w:p>
    <w:p w:rsidR="00BD0E45" w:rsidRPr="00BD0E45" w:rsidRDefault="00BD0E45" w:rsidP="00BD0E45">
      <w:pPr>
        <w:rPr>
          <w:rFonts w:ascii="Times New Roman" w:eastAsia="Times New Roman" w:hAnsi="Times New Roman" w:cs="Times New Roman"/>
          <w:sz w:val="20"/>
          <w:szCs w:val="20"/>
          <w:lang w:eastAsia="ru-RU"/>
        </w:rPr>
      </w:pPr>
    </w:p>
    <w:p w:rsidR="00BD0E45" w:rsidRPr="00BD0E45" w:rsidRDefault="00BD0E45" w:rsidP="00BD0E45">
      <w:pPr>
        <w:jc w:val="both"/>
        <w:rPr>
          <w:rFonts w:ascii="Times New Roman" w:eastAsia="Times New Roman" w:hAnsi="Times New Roman" w:cs="Times New Roman"/>
        </w:rPr>
      </w:pPr>
      <w:r w:rsidRPr="00BD0E45">
        <w:rPr>
          <w:rFonts w:ascii="Times New Roman" w:eastAsia="Times New Roman" w:hAnsi="Times New Roman" w:cs="Times New Roman"/>
        </w:rPr>
        <w:t xml:space="preserve">                                                             </w:t>
      </w:r>
    </w:p>
    <w:p w:rsidR="00BD0E45" w:rsidRPr="00BD0E45" w:rsidRDefault="00BD0E45" w:rsidP="00BD0E45">
      <w:pPr>
        <w:jc w:val="both"/>
        <w:rPr>
          <w:rFonts w:ascii="Times New Roman" w:eastAsia="Times New Roman" w:hAnsi="Times New Roman" w:cs="Times New Roman"/>
        </w:rPr>
      </w:pPr>
      <w:r w:rsidRPr="00BD0E45">
        <w:rPr>
          <w:rFonts w:ascii="Times New Roman" w:eastAsia="Times New Roman" w:hAnsi="Times New Roman" w:cs="Times New Roman"/>
        </w:rPr>
        <w:t xml:space="preserve">                                                                 </w:t>
      </w:r>
    </w:p>
    <w:p w:rsidR="00BD0E45" w:rsidRPr="00BD0E45" w:rsidRDefault="00BD0E45" w:rsidP="00BD0E45">
      <w:pPr>
        <w:tabs>
          <w:tab w:val="left" w:pos="5352"/>
        </w:tabs>
        <w:rPr>
          <w:rFonts w:ascii="Times New Roman" w:eastAsia="Times New Roman" w:hAnsi="Times New Roman" w:cs="Times New Roman"/>
        </w:rPr>
      </w:pPr>
    </w:p>
    <w:p w:rsidR="00BD0E45" w:rsidRPr="00BD0E45" w:rsidRDefault="00BD0E45" w:rsidP="00BD0E45">
      <w:pPr>
        <w:tabs>
          <w:tab w:val="left" w:pos="5352"/>
        </w:tabs>
        <w:rPr>
          <w:rFonts w:ascii="Times New Roman" w:eastAsia="Times New Roman" w:hAnsi="Times New Roman" w:cs="Times New Roman"/>
        </w:rPr>
      </w:pPr>
    </w:p>
    <w:p w:rsidR="00BD0E45" w:rsidRPr="00BD0E45" w:rsidRDefault="00BD0E45" w:rsidP="00BD0E45">
      <w:pPr>
        <w:tabs>
          <w:tab w:val="left" w:pos="5352"/>
        </w:tabs>
        <w:rPr>
          <w:rFonts w:ascii="Times New Roman" w:eastAsia="Times New Roman" w:hAnsi="Times New Roman" w:cs="Times New Roman"/>
        </w:rPr>
      </w:pPr>
      <w:r w:rsidRPr="00BD0E45">
        <w:rPr>
          <w:rFonts w:ascii="Times New Roman" w:eastAsia="Times New Roman" w:hAnsi="Times New Roman" w:cs="Times New Roman"/>
        </w:rPr>
        <w:t xml:space="preserve">                                                                                                                                                          </w:t>
      </w:r>
    </w:p>
    <w:p w:rsidR="00BD0E45" w:rsidRPr="00BD0E45" w:rsidRDefault="00BD0E45" w:rsidP="00BD0E45">
      <w:pPr>
        <w:tabs>
          <w:tab w:val="left" w:pos="5352"/>
        </w:tabs>
        <w:rPr>
          <w:rFonts w:ascii="Times New Roman" w:eastAsia="Times New Roman" w:hAnsi="Times New Roman" w:cs="Times New Roman"/>
        </w:rPr>
      </w:pPr>
      <w:r w:rsidRPr="00BD0E45">
        <w:rPr>
          <w:rFonts w:ascii="Times New Roman" w:eastAsia="Times New Roman" w:hAnsi="Times New Roman" w:cs="Times New Roman"/>
        </w:rPr>
        <w:t xml:space="preserve">                                                                               </w:t>
      </w:r>
    </w:p>
    <w:p w:rsidR="00BD0E45" w:rsidRPr="00BD0E45" w:rsidRDefault="00BD0E45" w:rsidP="00BD0E45">
      <w:pPr>
        <w:rPr>
          <w:rFonts w:ascii="Times New Roman" w:eastAsia="Times New Roman" w:hAnsi="Times New Roman"/>
          <w:szCs w:val="22"/>
        </w:rPr>
      </w:pPr>
    </w:p>
    <w:p w:rsidR="00BD0E45" w:rsidRPr="00BD0E45" w:rsidRDefault="00BD0E45" w:rsidP="00BD0E45">
      <w:pPr>
        <w:rPr>
          <w:rFonts w:ascii="Times New Roman" w:eastAsia="Times New Roman" w:hAnsi="Times New Roman"/>
          <w:szCs w:val="22"/>
        </w:rPr>
      </w:pPr>
    </w:p>
    <w:p w:rsidR="00BD0E45" w:rsidRDefault="00BD0E45">
      <w:pPr>
        <w:spacing w:before="100" w:beforeAutospacing="1" w:after="100" w:afterAutospacing="1"/>
        <w:ind w:firstLine="0"/>
        <w:rPr>
          <w:rFonts w:ascii="Times New Roman" w:hAnsi="Times New Roman" w:cs="Times New Roman"/>
        </w:rPr>
      </w:pPr>
    </w:p>
    <w:sectPr w:rsidR="00BD0E45" w:rsidSect="00472CD2">
      <w:headerReference w:type="default" r:id="rId9"/>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D2" w:rsidRDefault="00472CD2">
      <w:r>
        <w:separator/>
      </w:r>
    </w:p>
  </w:endnote>
  <w:endnote w:type="continuationSeparator" w:id="0">
    <w:p w:rsidR="00472CD2" w:rsidRDefault="0047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D2" w:rsidRDefault="00472CD2">
      <w:r>
        <w:separator/>
      </w:r>
    </w:p>
  </w:footnote>
  <w:footnote w:type="continuationSeparator" w:id="0">
    <w:p w:rsidR="00472CD2" w:rsidRDefault="0047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Content>
      <w:p w:rsidR="00BD0E45" w:rsidRDefault="00BD0E45">
        <w:pPr>
          <w:pStyle w:val="a3"/>
          <w:jc w:val="center"/>
        </w:pPr>
        <w:r>
          <w:fldChar w:fldCharType="begin"/>
        </w:r>
        <w:r>
          <w:instrText>PAGE   \* MERGEFORMAT</w:instrText>
        </w:r>
        <w:r>
          <w:fldChar w:fldCharType="separate"/>
        </w:r>
        <w:r>
          <w:rPr>
            <w:noProof/>
          </w:rPr>
          <w:t>4</w:t>
        </w:r>
        <w:r>
          <w:fldChar w:fldCharType="end"/>
        </w:r>
      </w:p>
    </w:sdtContent>
  </w:sdt>
  <w:p w:rsidR="00BD0E45" w:rsidRPr="00532191" w:rsidRDefault="00BD0E45" w:rsidP="00532191">
    <w:pPr>
      <w:pStyle w:val="a3"/>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2" w:rsidRDefault="00472CD2">
    <w:pPr>
      <w:pStyle w:val="a3"/>
      <w:tabs>
        <w:tab w:val="clear" w:pos="9355"/>
        <w:tab w:val="right" w:pos="9214"/>
      </w:tabs>
      <w:jc w:val="center"/>
      <w:rPr>
        <w:rFonts w:ascii="Times New Roman" w:hAnsi="Times New Roman" w:cs="Times New Roman"/>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D0E45">
      <w:rPr>
        <w:rFonts w:ascii="Times New Roman" w:hAnsi="Times New Roman" w:cs="Times New Roman"/>
        <w:noProof/>
      </w:rPr>
      <w:t>14</w:t>
    </w:r>
    <w:r>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D2"/>
    <w:rsid w:val="00472CD2"/>
    <w:rsid w:val="0082615B"/>
    <w:rsid w:val="00A14E7E"/>
    <w:rsid w:val="00BD0E45"/>
    <w:rsid w:val="00DE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rFonts w:ascii="Calibri" w:hAnsi="Calibri" w:cs="Calibri"/>
      <w:sz w:val="28"/>
      <w:szCs w:val="28"/>
      <w:lang w:eastAsia="en-US"/>
    </w:rPr>
  </w:style>
  <w:style w:type="paragraph" w:styleId="1">
    <w:name w:val="heading 1"/>
    <w:basedOn w:val="a"/>
    <w:next w:val="a"/>
    <w:link w:val="10"/>
    <w:uiPriority w:val="99"/>
    <w:qFormat/>
    <w:pPr>
      <w:keepNext/>
      <w:ind w:firstLine="0"/>
      <w:jc w:val="center"/>
      <w:outlineLvl w:val="0"/>
    </w:pPr>
    <w:rPr>
      <w:rFonts w:ascii="Baltica" w:hAnsi="Baltica" w:cs="Baltica"/>
      <w:b/>
      <w:bCs/>
      <w:spacing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CD2"/>
    <w:rPr>
      <w:rFonts w:asciiTheme="majorHAnsi" w:eastAsiaTheme="majorEastAsia" w:hAnsiTheme="majorHAnsi" w:cstheme="majorBidi"/>
      <w:b/>
      <w:bCs/>
      <w:kern w:val="32"/>
      <w:sz w:val="32"/>
      <w:szCs w:val="32"/>
      <w:lang w:eastAsia="en-U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Calibri" w:hAnsi="Calibri" w:cs="Calibri"/>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Calibri" w:hAnsi="Calibri" w:cs="Calibri"/>
    </w:rPr>
  </w:style>
  <w:style w:type="paragraph" w:styleId="a7">
    <w:name w:val="List Paragraph"/>
    <w:basedOn w:val="a"/>
    <w:uiPriority w:val="99"/>
    <w:qFormat/>
    <w:pPr>
      <w:ind w:left="720"/>
    </w:pPr>
  </w:style>
  <w:style w:type="paragraph" w:styleId="a8">
    <w:name w:val="Body Text"/>
    <w:basedOn w:val="a"/>
    <w:link w:val="a9"/>
    <w:uiPriority w:val="99"/>
    <w:pPr>
      <w:suppressAutoHyphens/>
      <w:spacing w:after="120"/>
      <w:ind w:firstLine="0"/>
    </w:pPr>
    <w:rPr>
      <w:rFonts w:ascii="Arial" w:hAnsi="Arial" w:cs="Arial"/>
      <w:sz w:val="24"/>
      <w:szCs w:val="24"/>
      <w:lang w:eastAsia="ar-SA"/>
    </w:rPr>
  </w:style>
  <w:style w:type="character" w:customStyle="1" w:styleId="a9">
    <w:name w:val="Основной текст Знак"/>
    <w:basedOn w:val="a0"/>
    <w:link w:val="a8"/>
    <w:uiPriority w:val="99"/>
    <w:semiHidden/>
    <w:rsid w:val="00472CD2"/>
    <w:rPr>
      <w:rFonts w:ascii="Calibri" w:hAnsi="Calibri" w:cs="Calibri"/>
      <w:sz w:val="28"/>
      <w:szCs w:val="28"/>
      <w:lang w:eastAsia="en-US"/>
    </w:rPr>
  </w:style>
  <w:style w:type="paragraph" w:customStyle="1" w:styleId="Heading">
    <w:name w:val="Heading"/>
    <w:uiPriority w:val="99"/>
    <w:pPr>
      <w:widowControl w:val="0"/>
      <w:autoSpaceDE w:val="0"/>
      <w:autoSpaceDN w:val="0"/>
      <w:adjustRightInd w:val="0"/>
    </w:pPr>
    <w:rPr>
      <w:rFonts w:ascii="Arial" w:hAnsi="Arial" w:cs="Arial"/>
      <w:b/>
      <w:bCs/>
    </w:rPr>
  </w:style>
  <w:style w:type="table" w:customStyle="1" w:styleId="11">
    <w:name w:val="Сетка таблицы1"/>
    <w:basedOn w:val="a1"/>
    <w:next w:val="aa"/>
    <w:uiPriority w:val="59"/>
    <w:rsid w:val="00BD0E4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D0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rFonts w:ascii="Calibri" w:hAnsi="Calibri" w:cs="Calibri"/>
      <w:sz w:val="28"/>
      <w:szCs w:val="28"/>
      <w:lang w:eastAsia="en-US"/>
    </w:rPr>
  </w:style>
  <w:style w:type="paragraph" w:styleId="1">
    <w:name w:val="heading 1"/>
    <w:basedOn w:val="a"/>
    <w:next w:val="a"/>
    <w:link w:val="10"/>
    <w:uiPriority w:val="99"/>
    <w:qFormat/>
    <w:pPr>
      <w:keepNext/>
      <w:ind w:firstLine="0"/>
      <w:jc w:val="center"/>
      <w:outlineLvl w:val="0"/>
    </w:pPr>
    <w:rPr>
      <w:rFonts w:ascii="Baltica" w:hAnsi="Baltica" w:cs="Baltica"/>
      <w:b/>
      <w:bCs/>
      <w:spacing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CD2"/>
    <w:rPr>
      <w:rFonts w:asciiTheme="majorHAnsi" w:eastAsiaTheme="majorEastAsia" w:hAnsiTheme="majorHAnsi" w:cstheme="majorBidi"/>
      <w:b/>
      <w:bCs/>
      <w:kern w:val="32"/>
      <w:sz w:val="32"/>
      <w:szCs w:val="32"/>
      <w:lang w:eastAsia="en-U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Calibri" w:hAnsi="Calibri" w:cs="Calibri"/>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Calibri" w:hAnsi="Calibri" w:cs="Calibri"/>
    </w:rPr>
  </w:style>
  <w:style w:type="paragraph" w:styleId="a7">
    <w:name w:val="List Paragraph"/>
    <w:basedOn w:val="a"/>
    <w:uiPriority w:val="99"/>
    <w:qFormat/>
    <w:pPr>
      <w:ind w:left="720"/>
    </w:pPr>
  </w:style>
  <w:style w:type="paragraph" w:styleId="a8">
    <w:name w:val="Body Text"/>
    <w:basedOn w:val="a"/>
    <w:link w:val="a9"/>
    <w:uiPriority w:val="99"/>
    <w:pPr>
      <w:suppressAutoHyphens/>
      <w:spacing w:after="120"/>
      <w:ind w:firstLine="0"/>
    </w:pPr>
    <w:rPr>
      <w:rFonts w:ascii="Arial" w:hAnsi="Arial" w:cs="Arial"/>
      <w:sz w:val="24"/>
      <w:szCs w:val="24"/>
      <w:lang w:eastAsia="ar-SA"/>
    </w:rPr>
  </w:style>
  <w:style w:type="character" w:customStyle="1" w:styleId="a9">
    <w:name w:val="Основной текст Знак"/>
    <w:basedOn w:val="a0"/>
    <w:link w:val="a8"/>
    <w:uiPriority w:val="99"/>
    <w:semiHidden/>
    <w:rsid w:val="00472CD2"/>
    <w:rPr>
      <w:rFonts w:ascii="Calibri" w:hAnsi="Calibri" w:cs="Calibri"/>
      <w:sz w:val="28"/>
      <w:szCs w:val="28"/>
      <w:lang w:eastAsia="en-US"/>
    </w:rPr>
  </w:style>
  <w:style w:type="paragraph" w:customStyle="1" w:styleId="Heading">
    <w:name w:val="Heading"/>
    <w:uiPriority w:val="99"/>
    <w:pPr>
      <w:widowControl w:val="0"/>
      <w:autoSpaceDE w:val="0"/>
      <w:autoSpaceDN w:val="0"/>
      <w:adjustRightInd w:val="0"/>
    </w:pPr>
    <w:rPr>
      <w:rFonts w:ascii="Arial" w:hAnsi="Arial" w:cs="Arial"/>
      <w:b/>
      <w:bCs/>
    </w:rPr>
  </w:style>
  <w:style w:type="table" w:customStyle="1" w:styleId="11">
    <w:name w:val="Сетка таблицы1"/>
    <w:basedOn w:val="a1"/>
    <w:next w:val="aa"/>
    <w:uiPriority w:val="59"/>
    <w:rsid w:val="00BD0E4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D0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3971</Words>
  <Characters>22641</Characters>
  <Application>Microsoft Office Word</Application>
  <DocSecurity>4</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Елена А. Карпова</cp:lastModifiedBy>
  <cp:revision>2</cp:revision>
  <cp:lastPrinted>2011-05-24T11:15:00Z</cp:lastPrinted>
  <dcterms:created xsi:type="dcterms:W3CDTF">2013-04-19T06:23:00Z</dcterms:created>
  <dcterms:modified xsi:type="dcterms:W3CDTF">2013-04-19T06:23:00Z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внесении изменений в постановление Правительства области от 23.12.2010 № 992-п</vt:lpwstr>
  </property>
  <property fmtid="{D5CDD505-2E9C-101B-9397-08002B2CF9AE}" pid="6" name="Показывать в последних поступлениях">
    <vt:lpwstr>1</vt:lpwstr>
  </property>
  <property fmtid="{D5CDD505-2E9C-101B-9397-08002B2CF9AE}" pid="7" name="Наиманование источника">
    <vt:lpwstr>ОИВ ЯО</vt:lpwstr>
  </property>
  <property fmtid="{D5CDD505-2E9C-101B-9397-08002B2CF9AE}" pid="8" name="Дата публикации">
    <vt:lpwstr>2011-05-30T17:02:53Z</vt:lpwstr>
  </property>
</Properties>
</file>